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70E93" w:rsidRDefault="00570E93">
      <w:pPr>
        <w:rPr>
          <w:rFonts w:ascii="Times New Roman" w:hAnsi="Times New Roman"/>
          <w:sz w:val="24"/>
          <w:szCs w:val="24"/>
        </w:rPr>
      </w:pPr>
      <w:r w:rsidRPr="00570E93">
        <w:rPr>
          <w:rFonts w:ascii="Times New Roman" w:hAnsi="Times New Roman"/>
          <w:sz w:val="24"/>
          <w:szCs w:val="24"/>
        </w:rPr>
        <w:t xml:space="preserve">PROTOKÓŁ Nr 57/2012 </w:t>
      </w:r>
      <w:r w:rsidRPr="00570E93">
        <w:rPr>
          <w:rFonts w:ascii="Times New Roman" w:hAnsi="Times New Roman"/>
          <w:sz w:val="24"/>
          <w:szCs w:val="24"/>
        </w:rPr>
        <w:br/>
        <w:t xml:space="preserve">z dnia 4 grudnia 2012 r. </w:t>
      </w:r>
      <w:r w:rsidRPr="00570E9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Ad. 1.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70E9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Ad. 2.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informację Burmistrza Pyrzyc o braku możliwości wypłacenia odszkodowania za działkę nr 15/16 w obrębie 12 miasta Pyrzyce, wydzieloną z nieruchomości powiatu pod drogę publiczną, która przeszła na własność Gminy Pyrzyce. Burmistrz informuje również, że przygotowywany jest protokół rokowań. W tej sprawie korespondencja jest prowadzona od lutego 2012. Burmistrz Pyrzyc nie przystąpił do negocjacji wysokości odszkodowania, a ostatnie pismo niczego nowego nie wnosi do sprawy. W związku z tym proponuje się sporządzić operat szacunkowy działki i zaproponować termin negocjacji w oparciu </w:t>
      </w:r>
      <w:r w:rsidRPr="00570E93">
        <w:rPr>
          <w:rFonts w:ascii="Times New Roman" w:hAnsi="Times New Roman"/>
          <w:sz w:val="24"/>
          <w:szCs w:val="24"/>
        </w:rPr>
        <w:br/>
        <w:t xml:space="preserve">o sporządzony operat szacunkowy. Jeżeli rokowania nie dojdą do skutku, lub nie uda się osiągnąć porozumienia, należy wystąpić do Wojewody z wnioskiem o wskazanie organu, który wyda decyzję ustalającą wysokość odszkodowania. Zarząd wyraził na to zgodę w wyniku głosowania: 3 głosy za.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Zarząd przyjął projekt uchwały w wyniku głosowania: 3 głosy za.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i przystąpienia do projektu współfinansowanego z Europejskiego Funduszu Społecznego. Projekt pod nazwą "Nauka moją szansą" realizowany będzie w okresie od 1 stycznia 2013 roku do 30 listopada 2014 roku w Zespole Szkół Nr 1 </w:t>
      </w:r>
      <w:r w:rsidRPr="00570E93">
        <w:rPr>
          <w:rFonts w:ascii="Times New Roman" w:hAnsi="Times New Roman"/>
          <w:sz w:val="24"/>
          <w:szCs w:val="24"/>
        </w:rPr>
        <w:br/>
        <w:t xml:space="preserve">w Pyrzycach. Wartość projektu to 1 119 400 zł, w tym wkład własny powiatu, to 55 970 zł. Celem projektu, w którym weźmie udział 480 uczniów, jest wyrównanie szans edukacyjnych poprzez rozszerzenie oferty edukacyjnej o zajęcia wyrównawcze, rozwijające i specjalistyczne oraz wdrożenie nowych, innowacyjnych form nauczania. Zarząd podjął uchwałę w wyniku głosowania: 3 głosy za. </w:t>
      </w:r>
      <w:r w:rsidRPr="00570E93">
        <w:rPr>
          <w:rFonts w:ascii="Times New Roman" w:hAnsi="Times New Roman"/>
          <w:sz w:val="24"/>
          <w:szCs w:val="24"/>
        </w:rPr>
        <w:br/>
        <w:t xml:space="preserve">Kolejna uchwała przedstawiona przez Starostę dotyczyła zatwierdzenia i przystąpienia do projektu współfinansowanego z Europejskiego Funduszu Społecznego oraz upoważnienia do reprezentowania Powiatu. Powiatowy Urząd Pracy przystępuje do projektów "Kuźnia pracy" oraz "W młodzieży siła". Realizację tych projektów powierza się dyrektorowi Powiatowego Urzędu Pracy w Pyrzycach - Elżbiecie </w:t>
      </w:r>
      <w:proofErr w:type="spellStart"/>
      <w:r w:rsidRPr="00570E93">
        <w:rPr>
          <w:rFonts w:ascii="Times New Roman" w:hAnsi="Times New Roman"/>
          <w:sz w:val="24"/>
          <w:szCs w:val="24"/>
        </w:rPr>
        <w:t>Gabruch</w:t>
      </w:r>
      <w:proofErr w:type="spellEnd"/>
      <w:r w:rsidRPr="00570E93">
        <w:rPr>
          <w:rFonts w:ascii="Times New Roman" w:hAnsi="Times New Roman"/>
          <w:sz w:val="24"/>
          <w:szCs w:val="24"/>
        </w:rPr>
        <w:t xml:space="preserve"> oraz udziela się pełnomocnictwa do reprezentowania Powiatu Pyrzyckiego przed Wojewódzkim Urzędem Pracy w Szczecinie w sprawie podpisania umów oraz wykonywania wszelkich czynności związanych z ich </w:t>
      </w:r>
      <w:r w:rsidRPr="00570E93">
        <w:rPr>
          <w:rFonts w:ascii="Times New Roman" w:hAnsi="Times New Roman"/>
          <w:sz w:val="24"/>
          <w:szCs w:val="24"/>
        </w:rPr>
        <w:lastRenderedPageBreak/>
        <w:t xml:space="preserve">realizacją. Zarząd podjął uchwałę w wyniku głosowania: 3 głosy za.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wniosek o zmianę planu finansowego Zarządu Dróg Powiatowych. Jednostka uzyskała dodatkowe dochody głównie z opłat za zajęcie pasa drogowego. Jednocześnie zwiększyły się wydatki związane z nieplanowaną wypłatą odprawy rentowej i ekwiwalentu za niewykorzystany urlop. Proponuje się zwiększyć plan wydatków o 25 tys. zł. Skarbnik wyjaśnił, że zmiana planu finansowego należy do kompetencji rady powiatu. Zarząd wyraził zgodę w wyniku głosowania: 3 głosy za i zobowiązał Skarbnika do przygotowania stosownego projektu uchwały rady powiatu.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wniosek o zmianę planu finansowego Zespołu Szkół </w:t>
      </w:r>
      <w:r w:rsidRPr="00570E93">
        <w:rPr>
          <w:rFonts w:ascii="Times New Roman" w:hAnsi="Times New Roman"/>
          <w:sz w:val="24"/>
          <w:szCs w:val="24"/>
        </w:rPr>
        <w:br/>
        <w:t xml:space="preserve">Nr 1. Jednostka uzyskała dodatkowe dochody w wysokości 3 000 zł z opłat za wynajem pomieszczeń i zamierza je przeznaczyć na składki ZUS pracowników. Skarbnik wyjaśnił, że zmiana planu finansowego należy do kompetencji rady powiatu. Zarząd wyraził zgodę w wyniku głosowania: 3 głosy za i zobowiązał Skarbnika do przygotowania stosownego projektu uchwały rady powiatu. </w:t>
      </w:r>
      <w:r w:rsidRPr="00570E93">
        <w:rPr>
          <w:rFonts w:ascii="Times New Roman" w:hAnsi="Times New Roman"/>
          <w:sz w:val="24"/>
          <w:szCs w:val="24"/>
        </w:rPr>
        <w:br/>
        <w:t xml:space="preserve">Kolejny wniosek dotyczył przeznaczenia kwoty 50 tys. zł na rzecz Zespołu Szkół Nr 1 ze środków zwiększających część oświatową subwencji ogólnej. Kwota ta będzie przeznaczona na pokrycie kosztów wzrostu składek rentowych i waloryzacji płac nauczycieli. Wysokość dotacji dla tej szkoły jest niewystarczająca na sfinansowanie działalności i konieczne jest wspieranie jej funkcjonowania przez powiat. Przyczyny takiej sytuacji to zmniejszanie się liczby uczniów przy zachowaniu takiej samej kadry i infrastruktury. Zarząd wyraził zgodę w wyniku głosowania: </w:t>
      </w:r>
      <w:r w:rsidRPr="00570E93">
        <w:rPr>
          <w:rFonts w:ascii="Times New Roman" w:hAnsi="Times New Roman"/>
          <w:sz w:val="24"/>
          <w:szCs w:val="24"/>
        </w:rPr>
        <w:br/>
        <w:t xml:space="preserve">2 głosy za, 1 głos wstrzymujący się. Od głosu wstrzymał się Jarosław Stankiewicz.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wniosek o wyrażenie zgody na zakup urządzenia EEG </w:t>
      </w:r>
      <w:proofErr w:type="spellStart"/>
      <w:r w:rsidRPr="00570E93">
        <w:rPr>
          <w:rFonts w:ascii="Times New Roman" w:hAnsi="Times New Roman"/>
          <w:sz w:val="24"/>
          <w:szCs w:val="24"/>
        </w:rPr>
        <w:t>Biofeedback</w:t>
      </w:r>
      <w:proofErr w:type="spellEnd"/>
      <w:r w:rsidRPr="00570E93">
        <w:rPr>
          <w:rFonts w:ascii="Times New Roman" w:hAnsi="Times New Roman"/>
          <w:sz w:val="24"/>
          <w:szCs w:val="24"/>
        </w:rPr>
        <w:t xml:space="preserve"> dla Poradni Psychologiczno-Pedagogicznej. EEG </w:t>
      </w:r>
      <w:proofErr w:type="spellStart"/>
      <w:r w:rsidRPr="00570E93">
        <w:rPr>
          <w:rFonts w:ascii="Times New Roman" w:hAnsi="Times New Roman"/>
          <w:sz w:val="24"/>
          <w:szCs w:val="24"/>
        </w:rPr>
        <w:t>Biofeedback</w:t>
      </w:r>
      <w:proofErr w:type="spellEnd"/>
      <w:r w:rsidRPr="00570E93">
        <w:rPr>
          <w:rFonts w:ascii="Times New Roman" w:hAnsi="Times New Roman"/>
          <w:sz w:val="24"/>
          <w:szCs w:val="24"/>
        </w:rPr>
        <w:t xml:space="preserve"> wspomaga terapię dzieci ze stanami lękowymi, zaburzeniami uwagi i koncentracji, </w:t>
      </w:r>
      <w:r w:rsidRPr="00570E93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Pr="00570E93">
        <w:rPr>
          <w:rFonts w:ascii="Times New Roman" w:hAnsi="Times New Roman"/>
          <w:sz w:val="24"/>
          <w:szCs w:val="24"/>
        </w:rPr>
        <w:t>dyslekcją</w:t>
      </w:r>
      <w:proofErr w:type="spellEnd"/>
      <w:r w:rsidRPr="00570E93">
        <w:rPr>
          <w:rFonts w:ascii="Times New Roman" w:hAnsi="Times New Roman"/>
          <w:sz w:val="24"/>
          <w:szCs w:val="24"/>
        </w:rPr>
        <w:t xml:space="preserve"> oraz ADHD. W Poradni jest zatrudniona osoba posiadająca kwalifikacje do prowadzenia zajęć z wykorzystaniem tego urządzenia. Na jego zakup Poradnia potrzebuje dofinansowania w wysokości 11 200 zł. Istnieje możliwość przekazania takiej kwoty ze środków przeznaczonych na dokształcanie i doskonalenie nauczycieli. Zarząd wyraził zgodę w wyniku głosowania: 3 głosy za.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Ad.3. </w:t>
      </w:r>
      <w:r w:rsidRPr="00570E93">
        <w:rPr>
          <w:rFonts w:ascii="Times New Roman" w:hAnsi="Times New Roman"/>
          <w:sz w:val="24"/>
          <w:szCs w:val="24"/>
        </w:rPr>
        <w:br/>
        <w:t xml:space="preserve">Starosta przedstawił sprawozdanie z realizacji głównych zadań Zarządu Powiatu za bieżąca kadencję oraz informację o stanie służby zdrowia i opieki społecznej w powiecie pyrzyckim. Informacje zostały przygotowane pod obrady Rady Powiatu. Zarząd przyjął informacje w wyniku głosowania: 3 głosy za.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Ad. 4. </w:t>
      </w:r>
      <w:r w:rsidRPr="00570E93">
        <w:rPr>
          <w:rFonts w:ascii="Times New Roman" w:hAnsi="Times New Roman"/>
          <w:sz w:val="24"/>
          <w:szCs w:val="24"/>
        </w:rPr>
        <w:br/>
        <w:t xml:space="preserve">Skarbnik przedstawił pismo, które Wydział Finansów i Budżetu Wojewody rozesłał do powiatów. Zobowiązuje ono do szczegółowego wskazania, z podaniem podstawy prawnej, zadań z zakresu administracji państwowej, na które powiat przeznacza otrzymane dotacje. Zdaniem Skarbnika jest to nieporozumienie, gdyż to Wojewoda, będący dysponentem środków finansowych powinien wskazać, na co te środki mają być przeznaczone. </w:t>
      </w:r>
      <w:r w:rsidRPr="00570E9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lastRenderedPageBreak/>
        <w:br/>
        <w:t xml:space="preserve">Sporządził: </w:t>
      </w:r>
      <w:r w:rsidRPr="00570E9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70E93">
        <w:rPr>
          <w:rFonts w:ascii="Times New Roman" w:hAnsi="Times New Roman"/>
          <w:sz w:val="24"/>
          <w:szCs w:val="24"/>
        </w:rPr>
        <w:t>Durkin</w:t>
      </w:r>
      <w:proofErr w:type="spellEnd"/>
      <w:r w:rsidRPr="00570E93">
        <w:rPr>
          <w:rFonts w:ascii="Times New Roman" w:hAnsi="Times New Roman"/>
          <w:sz w:val="24"/>
          <w:szCs w:val="24"/>
        </w:rPr>
        <w:t xml:space="preserve"> Podpisy członków Zarządu: </w:t>
      </w:r>
      <w:r w:rsidRPr="00570E93">
        <w:rPr>
          <w:rFonts w:ascii="Times New Roman" w:hAnsi="Times New Roman"/>
          <w:sz w:val="24"/>
          <w:szCs w:val="24"/>
        </w:rPr>
        <w:br/>
      </w:r>
      <w:r w:rsidRPr="00570E9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570E9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70E9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70E9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70E93"/>
    <w:rsid w:val="00370282"/>
    <w:rsid w:val="00570E9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2021-11-02T09:28:00Z</dcterms:created>
  <dcterms:modified xsi:type="dcterms:W3CDTF">2021-11-02T09:28:00Z</dcterms:modified>
</cp:coreProperties>
</file>