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A7736E" w:rsidRDefault="00A7736E">
      <w:pPr>
        <w:rPr>
          <w:rFonts w:ascii="Times New Roman" w:hAnsi="Times New Roman"/>
          <w:sz w:val="24"/>
          <w:szCs w:val="24"/>
        </w:rPr>
      </w:pPr>
      <w:r w:rsidRPr="00A7736E">
        <w:rPr>
          <w:rFonts w:ascii="Times New Roman" w:hAnsi="Times New Roman"/>
          <w:sz w:val="24"/>
          <w:szCs w:val="24"/>
        </w:rPr>
        <w:t xml:space="preserve">PROTOKÓŁ Nr 56/2012 </w:t>
      </w:r>
      <w:r w:rsidRPr="00A7736E">
        <w:rPr>
          <w:rFonts w:ascii="Times New Roman" w:hAnsi="Times New Roman"/>
          <w:sz w:val="24"/>
          <w:szCs w:val="24"/>
        </w:rPr>
        <w:br/>
        <w:t xml:space="preserve">z dnia 30 listopada 2012 r. </w:t>
      </w:r>
      <w:r w:rsidRPr="00A7736E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A7736E">
        <w:rPr>
          <w:rFonts w:ascii="Times New Roman" w:hAnsi="Times New Roman"/>
          <w:sz w:val="24"/>
          <w:szCs w:val="24"/>
        </w:rPr>
        <w:br/>
      </w:r>
      <w:r w:rsidRPr="00A7736E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A7736E">
        <w:rPr>
          <w:rFonts w:ascii="Times New Roman" w:hAnsi="Times New Roman"/>
          <w:sz w:val="24"/>
          <w:szCs w:val="24"/>
        </w:rPr>
        <w:br/>
      </w:r>
      <w:r w:rsidRPr="00A7736E">
        <w:rPr>
          <w:rFonts w:ascii="Times New Roman" w:hAnsi="Times New Roman"/>
          <w:sz w:val="24"/>
          <w:szCs w:val="24"/>
        </w:rPr>
        <w:br/>
      </w:r>
      <w:r w:rsidRPr="00A7736E">
        <w:rPr>
          <w:rFonts w:ascii="Times New Roman" w:hAnsi="Times New Roman"/>
          <w:sz w:val="24"/>
          <w:szCs w:val="24"/>
        </w:rPr>
        <w:br/>
      </w:r>
      <w:r w:rsidRPr="00A7736E">
        <w:rPr>
          <w:rFonts w:ascii="Times New Roman" w:hAnsi="Times New Roman"/>
          <w:sz w:val="24"/>
          <w:szCs w:val="24"/>
        </w:rPr>
        <w:br/>
        <w:t xml:space="preserve">Ad. 1. </w:t>
      </w:r>
      <w:r w:rsidRPr="00A7736E">
        <w:rPr>
          <w:rFonts w:ascii="Times New Roman" w:hAnsi="Times New Roman"/>
          <w:sz w:val="24"/>
          <w:szCs w:val="24"/>
        </w:rPr>
        <w:br/>
      </w:r>
      <w:r w:rsidRPr="00A7736E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A7736E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A7736E">
        <w:rPr>
          <w:rFonts w:ascii="Times New Roman" w:hAnsi="Times New Roman"/>
          <w:sz w:val="24"/>
          <w:szCs w:val="24"/>
        </w:rPr>
        <w:br/>
      </w:r>
      <w:r w:rsidRPr="00A7736E">
        <w:rPr>
          <w:rFonts w:ascii="Times New Roman" w:hAnsi="Times New Roman"/>
          <w:sz w:val="24"/>
          <w:szCs w:val="24"/>
        </w:rPr>
        <w:br/>
        <w:t xml:space="preserve">Ad. 2. </w:t>
      </w:r>
      <w:r w:rsidRPr="00A7736E">
        <w:rPr>
          <w:rFonts w:ascii="Times New Roman" w:hAnsi="Times New Roman"/>
          <w:sz w:val="24"/>
          <w:szCs w:val="24"/>
        </w:rPr>
        <w:br/>
      </w:r>
      <w:r w:rsidRPr="00A7736E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2012. Uchwałą dokonuje się przesunięć środków pomiędzy paragrafami w łącznej wysokości 54 544 zł. Zarząd podjął uchwałę </w:t>
      </w:r>
      <w:r w:rsidRPr="00A7736E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A7736E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A7736E">
        <w:rPr>
          <w:rFonts w:ascii="Times New Roman" w:hAnsi="Times New Roman"/>
          <w:sz w:val="24"/>
          <w:szCs w:val="24"/>
        </w:rPr>
        <w:br/>
      </w:r>
      <w:r w:rsidRPr="00A7736E">
        <w:rPr>
          <w:rFonts w:ascii="Times New Roman" w:hAnsi="Times New Roman"/>
          <w:sz w:val="24"/>
          <w:szCs w:val="24"/>
        </w:rPr>
        <w:br/>
      </w:r>
      <w:r w:rsidRPr="00A7736E">
        <w:rPr>
          <w:rFonts w:ascii="Times New Roman" w:hAnsi="Times New Roman"/>
          <w:sz w:val="24"/>
          <w:szCs w:val="24"/>
        </w:rPr>
        <w:br/>
      </w:r>
      <w:r w:rsidRPr="00A7736E">
        <w:rPr>
          <w:rFonts w:ascii="Times New Roman" w:hAnsi="Times New Roman"/>
          <w:sz w:val="24"/>
          <w:szCs w:val="24"/>
        </w:rPr>
        <w:br/>
        <w:t xml:space="preserve">Sporządził: </w:t>
      </w:r>
      <w:r w:rsidRPr="00A7736E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A7736E">
        <w:rPr>
          <w:rFonts w:ascii="Times New Roman" w:hAnsi="Times New Roman"/>
          <w:sz w:val="24"/>
          <w:szCs w:val="24"/>
        </w:rPr>
        <w:t>Durkin</w:t>
      </w:r>
      <w:proofErr w:type="spellEnd"/>
      <w:r w:rsidRPr="00A7736E">
        <w:rPr>
          <w:rFonts w:ascii="Times New Roman" w:hAnsi="Times New Roman"/>
          <w:sz w:val="24"/>
          <w:szCs w:val="24"/>
        </w:rPr>
        <w:t xml:space="preserve"> Podpisy członków Zarządu: </w:t>
      </w:r>
      <w:r w:rsidRPr="00A7736E">
        <w:rPr>
          <w:rFonts w:ascii="Times New Roman" w:hAnsi="Times New Roman"/>
          <w:sz w:val="24"/>
          <w:szCs w:val="24"/>
        </w:rPr>
        <w:br/>
      </w:r>
      <w:r w:rsidRPr="00A7736E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A7736E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A7736E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A7736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7736E"/>
    <w:rsid w:val="00370282"/>
    <w:rsid w:val="00940EB8"/>
    <w:rsid w:val="00A7736E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2021-11-02T09:27:00Z</dcterms:created>
  <dcterms:modified xsi:type="dcterms:W3CDTF">2021-11-02T09:27:00Z</dcterms:modified>
</cp:coreProperties>
</file>