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707DBD" w:rsidRDefault="00707DBD">
      <w:pPr>
        <w:rPr>
          <w:rFonts w:ascii="Times New Roman" w:hAnsi="Times New Roman"/>
          <w:sz w:val="24"/>
          <w:szCs w:val="24"/>
        </w:rPr>
      </w:pPr>
      <w:r w:rsidRPr="00707DBD">
        <w:rPr>
          <w:rFonts w:ascii="Times New Roman" w:hAnsi="Times New Roman"/>
          <w:sz w:val="24"/>
          <w:szCs w:val="24"/>
        </w:rPr>
        <w:t xml:space="preserve">PROTOKÓŁ Nr 19/2012 </w:t>
      </w:r>
      <w:r w:rsidRPr="00707DBD">
        <w:rPr>
          <w:rFonts w:ascii="Times New Roman" w:hAnsi="Times New Roman"/>
          <w:sz w:val="24"/>
          <w:szCs w:val="24"/>
        </w:rPr>
        <w:br/>
        <w:t xml:space="preserve">z dnia 8 maja 2012 r. </w:t>
      </w:r>
      <w:r w:rsidRPr="00707DBD">
        <w:rPr>
          <w:rFonts w:ascii="Times New Roman" w:hAnsi="Times New Roman"/>
          <w:sz w:val="24"/>
          <w:szCs w:val="24"/>
        </w:rPr>
        <w:br/>
        <w:t xml:space="preserve">z posiedzenia Zarządu Powiatu Pyrzyckiego </w:t>
      </w:r>
      <w:r w:rsidRPr="00707DBD">
        <w:rPr>
          <w:rFonts w:ascii="Times New Roman" w:hAnsi="Times New Roman"/>
          <w:sz w:val="24"/>
          <w:szCs w:val="24"/>
        </w:rPr>
        <w:br/>
      </w:r>
      <w:r w:rsidRPr="00707DBD">
        <w:rPr>
          <w:rFonts w:ascii="Times New Roman" w:hAnsi="Times New Roman"/>
          <w:sz w:val="24"/>
          <w:szCs w:val="24"/>
        </w:rPr>
        <w:br/>
        <w:t xml:space="preserve">Lista obecności oraz proponowany porządek posiedzenia stanowią załączniki do niniejszego protokołu. </w:t>
      </w:r>
      <w:r w:rsidRPr="00707DBD">
        <w:rPr>
          <w:rFonts w:ascii="Times New Roman" w:hAnsi="Times New Roman"/>
          <w:sz w:val="24"/>
          <w:szCs w:val="24"/>
        </w:rPr>
        <w:br/>
      </w:r>
      <w:r w:rsidRPr="00707DBD">
        <w:rPr>
          <w:rFonts w:ascii="Times New Roman" w:hAnsi="Times New Roman"/>
          <w:sz w:val="24"/>
          <w:szCs w:val="24"/>
        </w:rPr>
        <w:br/>
      </w:r>
      <w:r w:rsidRPr="00707DBD">
        <w:rPr>
          <w:rFonts w:ascii="Times New Roman" w:hAnsi="Times New Roman"/>
          <w:sz w:val="24"/>
          <w:szCs w:val="24"/>
        </w:rPr>
        <w:br/>
      </w:r>
      <w:r w:rsidRPr="00707DBD">
        <w:rPr>
          <w:rFonts w:ascii="Times New Roman" w:hAnsi="Times New Roman"/>
          <w:sz w:val="24"/>
          <w:szCs w:val="24"/>
        </w:rPr>
        <w:br/>
        <w:t xml:space="preserve">Ad. 1. </w:t>
      </w:r>
      <w:r w:rsidRPr="00707DBD">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707DBD">
        <w:rPr>
          <w:rFonts w:ascii="Times New Roman" w:hAnsi="Times New Roman"/>
          <w:sz w:val="24"/>
          <w:szCs w:val="24"/>
        </w:rPr>
        <w:br/>
        <w:t xml:space="preserve">w wyniku głosowania: 3 głosy za. </w:t>
      </w:r>
      <w:r w:rsidRPr="00707DBD">
        <w:rPr>
          <w:rFonts w:ascii="Times New Roman" w:hAnsi="Times New Roman"/>
          <w:sz w:val="24"/>
          <w:szCs w:val="24"/>
        </w:rPr>
        <w:br/>
      </w:r>
      <w:r w:rsidRPr="00707DBD">
        <w:rPr>
          <w:rFonts w:ascii="Times New Roman" w:hAnsi="Times New Roman"/>
          <w:sz w:val="24"/>
          <w:szCs w:val="24"/>
        </w:rPr>
        <w:br/>
        <w:t xml:space="preserve">Ad. 2. </w:t>
      </w:r>
      <w:r w:rsidRPr="00707DBD">
        <w:rPr>
          <w:rFonts w:ascii="Times New Roman" w:hAnsi="Times New Roman"/>
          <w:sz w:val="24"/>
          <w:szCs w:val="24"/>
        </w:rPr>
        <w:br/>
        <w:t xml:space="preserve">Starosta przedstawił opinię Regionalnej Izby Obrachunkowej o prawidłowości planowanej kwoty długu publicznego Powiatu Pyrzyckiego na lata 2012-2024. Skład orzekający Regionalnej Izby Obrachunkowej w Szczecinie, po rozpatrzeniu przyjętej przez Powiat Pyrzycki zmiany wieloletniej prognozy finansowej, pozytywnie zaopiniował prawidłowość planowanej kwoty długu publicznego na lata 2012-2024. </w:t>
      </w:r>
      <w:r w:rsidRPr="00707DBD">
        <w:rPr>
          <w:rFonts w:ascii="Times New Roman" w:hAnsi="Times New Roman"/>
          <w:sz w:val="24"/>
          <w:szCs w:val="24"/>
        </w:rPr>
        <w:br/>
        <w:t xml:space="preserve">Skarbnik dodał, że przepisy ustawy o finansach publicznych zmuszają samorządy do konstruowania budżetów, w taki sposób, aby zachować narzucone wskaźniki, zamiast racjonalnie gospodarować finansami. Z powodu konieczności spełnienia warunków określonych tą ustawą może dojść do takiej sytuacji, że większość samorządów nie będzie mogła uchwalić budżetu na rok 2013. Dlatego podejmowane są działania mające doprowadzić do zmiany tych przepisów. </w:t>
      </w:r>
      <w:r w:rsidRPr="00707DBD">
        <w:rPr>
          <w:rFonts w:ascii="Times New Roman" w:hAnsi="Times New Roman"/>
          <w:sz w:val="24"/>
          <w:szCs w:val="24"/>
        </w:rPr>
        <w:br/>
        <w:t xml:space="preserve">Następnie Starosta przedstawił wniosek o wyrażenie zgody na przesunięcie płatności za wynajem sal dla Społecznego Gimnazjum w Pyrzycach. Od marca 2012 r. Gimnazjum nie ma środków na regulowanie płatności. Zespół Szkół Nr 1, który wydzierżawia pomieszczenia otrzyma wynagrodzenie dopiero w sierpniu 2012 r., po otrzymaniu przez Gimnazjum subwencji. Zarząd wyraził zgodę na odroczenie płatności do sierpnia 2012 r. Decyzja zapadła w wyniku głosowania: 3 głosy za. </w:t>
      </w:r>
      <w:r w:rsidRPr="00707DBD">
        <w:rPr>
          <w:rFonts w:ascii="Times New Roman" w:hAnsi="Times New Roman"/>
          <w:sz w:val="24"/>
          <w:szCs w:val="24"/>
        </w:rPr>
        <w:br/>
      </w:r>
      <w:r w:rsidRPr="00707DBD">
        <w:rPr>
          <w:rFonts w:ascii="Times New Roman" w:hAnsi="Times New Roman"/>
          <w:sz w:val="24"/>
          <w:szCs w:val="24"/>
        </w:rPr>
        <w:br/>
        <w:t xml:space="preserve">Ad. 3. </w:t>
      </w:r>
      <w:r w:rsidRPr="00707DBD">
        <w:rPr>
          <w:rFonts w:ascii="Times New Roman" w:hAnsi="Times New Roman"/>
          <w:sz w:val="24"/>
          <w:szCs w:val="24"/>
        </w:rPr>
        <w:br/>
        <w:t xml:space="preserve">Starosta przedstawił wniosek o dofinansowanie remontu II piętra internatu Zespołu Szkół Nr 2 RCKU. W roku 2011 rozpoczęto remont tej części internatu. Zakończenie jest planowane w okresie wakacyjnym. Całkowity koszt inwestycji szacuje się na 43 tys. zł. </w:t>
      </w:r>
      <w:r w:rsidRPr="00707DBD">
        <w:rPr>
          <w:rFonts w:ascii="Times New Roman" w:hAnsi="Times New Roman"/>
          <w:sz w:val="24"/>
          <w:szCs w:val="24"/>
        </w:rPr>
        <w:br/>
        <w:t xml:space="preserve">W związku z przewidywanym rozpoczęciem inwestycji termomodernizacji budynków Zespołu Szkół Nr 2 RCKU, Zarząd zdecydował, aby rozpatrzyć ten wniosek po rozstrzygnięciu przetargów na realizację tego zadania. Wtedy znane będą koszty termomodernizacji i środki, które Zarząd może przeznaczyć na inne zadania. Decyzja zapadła w wyniku głosowania: 3 głosy za. </w:t>
      </w:r>
      <w:r w:rsidRPr="00707DBD">
        <w:rPr>
          <w:rFonts w:ascii="Times New Roman" w:hAnsi="Times New Roman"/>
          <w:sz w:val="24"/>
          <w:szCs w:val="24"/>
        </w:rPr>
        <w:br/>
        <w:t xml:space="preserve">Starosta przedstawił projekt uchwały Rady Powiatu Pyrzyckiego w sprawie aktualizacji Planu Rozwoju Lokalnego Powiatu Pyrzyckiego na lata 2006-2013. </w:t>
      </w:r>
      <w:r w:rsidRPr="00707DBD">
        <w:rPr>
          <w:rFonts w:ascii="Times New Roman" w:hAnsi="Times New Roman"/>
          <w:sz w:val="24"/>
          <w:szCs w:val="24"/>
        </w:rPr>
        <w:br/>
      </w:r>
      <w:r w:rsidRPr="00707DBD">
        <w:rPr>
          <w:rFonts w:ascii="Times New Roman" w:hAnsi="Times New Roman"/>
          <w:sz w:val="24"/>
          <w:szCs w:val="24"/>
        </w:rPr>
        <w:lastRenderedPageBreak/>
        <w:t xml:space="preserve">Co dwa lata oceniany jest stopień realizacji przyjętych działań w trzech zakresach: infrastruktura transportowa, społeczna i gospodarka nieruchomościami. W oparciu </w:t>
      </w:r>
      <w:r w:rsidRPr="00707DBD">
        <w:rPr>
          <w:rFonts w:ascii="Times New Roman" w:hAnsi="Times New Roman"/>
          <w:sz w:val="24"/>
          <w:szCs w:val="24"/>
        </w:rPr>
        <w:br/>
        <w:t xml:space="preserve">o sprawozdanie z realizacji Planu, wykreślono 6 zadań, które zostały już zrealizowane, oraz dodano 7 nowych. Zarząd przyjął projekt uchwały w wyniku głosowania: 3 głosy za. </w:t>
      </w:r>
      <w:r w:rsidRPr="00707DBD">
        <w:rPr>
          <w:rFonts w:ascii="Times New Roman" w:hAnsi="Times New Roman"/>
          <w:sz w:val="24"/>
          <w:szCs w:val="24"/>
        </w:rPr>
        <w:br/>
        <w:t xml:space="preserve">Ad. 4. </w:t>
      </w:r>
      <w:r w:rsidRPr="00707DBD">
        <w:rPr>
          <w:rFonts w:ascii="Times New Roman" w:hAnsi="Times New Roman"/>
          <w:sz w:val="24"/>
          <w:szCs w:val="24"/>
        </w:rPr>
        <w:br/>
        <w:t xml:space="preserve">Starosta przedstawił wniosek o nieodpłatne przejęcie na mienie powiatu nieruchomości pod drogami powiatowymi. Agencja Nieruchomości Rolny wnioskuje </w:t>
      </w:r>
      <w:r w:rsidRPr="00707DBD">
        <w:rPr>
          <w:rFonts w:ascii="Times New Roman" w:hAnsi="Times New Roman"/>
          <w:sz w:val="24"/>
          <w:szCs w:val="24"/>
        </w:rPr>
        <w:br/>
        <w:t xml:space="preserve">o przejęcie działek oznaczonych, jako nr 14/16, nr 14/18, nr 14/19, nr 17/13, nr 17/14 i nr 267/73 w obrębie Batowo w gminie Lipiany oraz działki nr 7/20 w obrębie Ślazowo w gminie Przelewice. Zarząd wyraził zgodę na nieodpłatne przejęcie na mienie powiatu tych nieruchomości, w wyniku głosowania: 3 głosy za. </w:t>
      </w:r>
      <w:r w:rsidRPr="00707DBD">
        <w:rPr>
          <w:rFonts w:ascii="Times New Roman" w:hAnsi="Times New Roman"/>
          <w:sz w:val="24"/>
          <w:szCs w:val="24"/>
        </w:rPr>
        <w:br/>
        <w:t xml:space="preserve">Na tym spotkanie zakończono. Starosta podziękował zebranym za udział. </w:t>
      </w:r>
      <w:r w:rsidRPr="00707DBD">
        <w:rPr>
          <w:rFonts w:ascii="Times New Roman" w:hAnsi="Times New Roman"/>
          <w:sz w:val="24"/>
          <w:szCs w:val="24"/>
        </w:rPr>
        <w:br/>
      </w:r>
      <w:r w:rsidRPr="00707DBD">
        <w:rPr>
          <w:rFonts w:ascii="Times New Roman" w:hAnsi="Times New Roman"/>
          <w:sz w:val="24"/>
          <w:szCs w:val="24"/>
        </w:rPr>
        <w:br/>
      </w:r>
      <w:r w:rsidRPr="00707DBD">
        <w:rPr>
          <w:rFonts w:ascii="Times New Roman" w:hAnsi="Times New Roman"/>
          <w:sz w:val="24"/>
          <w:szCs w:val="24"/>
        </w:rPr>
        <w:br/>
        <w:t xml:space="preserve">Sporządził: </w:t>
      </w:r>
      <w:r w:rsidRPr="00707DBD">
        <w:rPr>
          <w:rFonts w:ascii="Times New Roman" w:hAnsi="Times New Roman"/>
          <w:sz w:val="24"/>
          <w:szCs w:val="24"/>
        </w:rPr>
        <w:br/>
        <w:t xml:space="preserve">Waldemar </w:t>
      </w:r>
      <w:proofErr w:type="spellStart"/>
      <w:r w:rsidRPr="00707DBD">
        <w:rPr>
          <w:rFonts w:ascii="Times New Roman" w:hAnsi="Times New Roman"/>
          <w:sz w:val="24"/>
          <w:szCs w:val="24"/>
        </w:rPr>
        <w:t>Durkin</w:t>
      </w:r>
      <w:proofErr w:type="spellEnd"/>
      <w:r w:rsidRPr="00707DBD">
        <w:rPr>
          <w:rFonts w:ascii="Times New Roman" w:hAnsi="Times New Roman"/>
          <w:sz w:val="24"/>
          <w:szCs w:val="24"/>
        </w:rPr>
        <w:t xml:space="preserve"> Podpisy członków Zarządu: </w:t>
      </w:r>
      <w:r w:rsidRPr="00707DBD">
        <w:rPr>
          <w:rFonts w:ascii="Times New Roman" w:hAnsi="Times New Roman"/>
          <w:sz w:val="24"/>
          <w:szCs w:val="24"/>
        </w:rPr>
        <w:br/>
      </w:r>
      <w:r w:rsidRPr="00707DBD">
        <w:rPr>
          <w:rFonts w:ascii="Times New Roman" w:hAnsi="Times New Roman"/>
          <w:sz w:val="24"/>
          <w:szCs w:val="24"/>
        </w:rPr>
        <w:br/>
        <w:t xml:space="preserve">.................................... 1. ......................................... </w:t>
      </w:r>
      <w:r w:rsidRPr="00707DBD">
        <w:rPr>
          <w:rFonts w:ascii="Times New Roman" w:hAnsi="Times New Roman"/>
          <w:sz w:val="24"/>
          <w:szCs w:val="24"/>
        </w:rPr>
        <w:br/>
        <w:t xml:space="preserve">2. ......................................... </w:t>
      </w:r>
      <w:r w:rsidRPr="00707DBD">
        <w:rPr>
          <w:rFonts w:ascii="Times New Roman" w:hAnsi="Times New Roman"/>
          <w:sz w:val="24"/>
          <w:szCs w:val="24"/>
        </w:rPr>
        <w:br/>
        <w:t>3. .........................................</w:t>
      </w:r>
    </w:p>
    <w:sectPr w:rsidR="00940EB8" w:rsidRPr="00707DBD"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07DBD"/>
    <w:rsid w:val="00370282"/>
    <w:rsid w:val="00707DBD"/>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3061</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2021-11-02T09:18:00Z</dcterms:created>
  <dcterms:modified xsi:type="dcterms:W3CDTF">2021-11-02T09:18:00Z</dcterms:modified>
</cp:coreProperties>
</file>