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1C" w:rsidRDefault="006C0AE4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</w:t>
      </w:r>
      <w:bookmarkStart w:id="0" w:name="_GoBack"/>
      <w:bookmarkEnd w:id="0"/>
      <w:r w:rsidR="00A707EE">
        <w:rPr>
          <w:rFonts w:ascii="Arial" w:eastAsia="Tahoma" w:hAnsi="Arial" w:cs="Arial"/>
          <w:b/>
          <w:bCs/>
          <w:color w:val="000000"/>
        </w:rPr>
        <w:t>nr 24</w:t>
      </w:r>
      <w:r w:rsidR="00BE532A">
        <w:rPr>
          <w:rFonts w:ascii="Arial" w:eastAsia="Tahoma" w:hAnsi="Arial" w:cs="Arial"/>
          <w:b/>
          <w:bCs/>
          <w:color w:val="000000"/>
        </w:rPr>
        <w:t>/2017</w:t>
      </w:r>
    </w:p>
    <w:p w:rsidR="00541C1C" w:rsidRDefault="00BE532A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541C1C" w:rsidRDefault="00BE532A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A707EE">
        <w:rPr>
          <w:rFonts w:ascii="Arial" w:eastAsia="Tahoma" w:hAnsi="Arial" w:cs="Arial"/>
          <w:b/>
          <w:color w:val="000000"/>
        </w:rPr>
        <w:t>12</w:t>
      </w:r>
      <w:r>
        <w:rPr>
          <w:rFonts w:ascii="Arial" w:eastAsia="Tahoma" w:hAnsi="Arial" w:cs="Arial"/>
          <w:b/>
          <w:color w:val="000000"/>
        </w:rPr>
        <w:t xml:space="preserve"> kwietnia 2017 r.</w:t>
      </w:r>
    </w:p>
    <w:p w:rsidR="00541C1C" w:rsidRDefault="00541C1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41C1C" w:rsidRDefault="00541C1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41C1C" w:rsidRDefault="00BE532A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drogi kategorii dróg powiatowych                      i zaliczeniu jej do kategorii dróg gminnych na terenie powiatu stargardzkiego.</w:t>
      </w:r>
    </w:p>
    <w:p w:rsidR="00541C1C" w:rsidRDefault="00541C1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41C1C" w:rsidRDefault="00541C1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41C1C" w:rsidRDefault="00541C1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41C1C" w:rsidRDefault="00BE532A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10 ust. 1, 2 w związku z art. 6a ust. 2 ustawy z dnia 21 marca  1985 r. o drogach publicznych (Dz.U. z 2016 r., poz. 1440) Zarząd Powiatu Pyrzyckiego uchwala, co następuje:</w:t>
      </w:r>
    </w:p>
    <w:p w:rsidR="00541C1C" w:rsidRDefault="00541C1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41C1C" w:rsidRDefault="00541C1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41C1C" w:rsidRDefault="00BE532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541C1C" w:rsidRDefault="00541C1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41C1C" w:rsidRDefault="00BE532A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pozbawienie kategorii dróg powiatowych i zaliczenie do kategorii dróg gminnych odcinek drogi 1786Z w miejscowości Płoszkowo od skrzyżowania obustronnego do KTM Płoszkowo (dz. nr 27, obręb Płoszkowo, gmina Dolice).</w:t>
      </w:r>
    </w:p>
    <w:p w:rsidR="00541C1C" w:rsidRDefault="00541C1C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</w:p>
    <w:p w:rsidR="00541C1C" w:rsidRDefault="00541C1C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541C1C" w:rsidRDefault="00BE532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541C1C" w:rsidRDefault="00541C1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41C1C" w:rsidRDefault="00BE532A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 i Komunikacji Starostwa Powiatowego w Pyrzycach.</w:t>
      </w:r>
    </w:p>
    <w:p w:rsidR="00541C1C" w:rsidRDefault="00541C1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41C1C" w:rsidRDefault="00541C1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41C1C" w:rsidRDefault="00BE532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541C1C" w:rsidRDefault="00541C1C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41C1C" w:rsidRDefault="00BE532A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541C1C" w:rsidRDefault="00541C1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41C1C" w:rsidRDefault="00541C1C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541C1C" w:rsidRDefault="00541C1C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541C1C" w:rsidRDefault="00BE532A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541C1C" w:rsidRDefault="00541C1C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541C1C" w:rsidRDefault="00BE532A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541C1C" w:rsidRDefault="00BE532A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541C1C" w:rsidRDefault="00BE532A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541C1C" w:rsidRDefault="00BE532A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Wiktor Tołoczko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541C1C" w:rsidRDefault="00BE532A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541C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75" w:rsidRDefault="00251F75">
      <w:r>
        <w:separator/>
      </w:r>
    </w:p>
  </w:endnote>
  <w:endnote w:type="continuationSeparator" w:id="0">
    <w:p w:rsidR="00251F75" w:rsidRDefault="0025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75" w:rsidRDefault="00251F75">
      <w:r>
        <w:rPr>
          <w:color w:val="000000"/>
        </w:rPr>
        <w:separator/>
      </w:r>
    </w:p>
  </w:footnote>
  <w:footnote w:type="continuationSeparator" w:id="0">
    <w:p w:rsidR="00251F75" w:rsidRDefault="00251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1C1C"/>
    <w:rsid w:val="00251F75"/>
    <w:rsid w:val="00541C1C"/>
    <w:rsid w:val="006C0AE4"/>
    <w:rsid w:val="00A707EE"/>
    <w:rsid w:val="00B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cp:lastPrinted>2017-04-11T11:43:00Z</cp:lastPrinted>
  <dcterms:created xsi:type="dcterms:W3CDTF">2014-06-13T12:33:00Z</dcterms:created>
  <dcterms:modified xsi:type="dcterms:W3CDTF">2017-04-11T11:44:00Z</dcterms:modified>
</cp:coreProperties>
</file>