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494" w:rsidRDefault="009352B4">
      <w:pPr>
        <w:jc w:val="center"/>
        <w:rPr>
          <w:rFonts w:ascii="Arial" w:eastAsia="Tahoma" w:hAnsi="Arial" w:cs="Arial"/>
          <w:b/>
          <w:bCs/>
          <w:color w:val="000000"/>
        </w:rPr>
      </w:pPr>
      <w:r>
        <w:rPr>
          <w:rFonts w:ascii="Arial" w:eastAsia="Tahoma" w:hAnsi="Arial" w:cs="Arial"/>
          <w:b/>
          <w:bCs/>
          <w:color w:val="000000"/>
        </w:rPr>
        <w:t>Uchwała  Nr 58</w:t>
      </w:r>
      <w:r>
        <w:rPr>
          <w:rFonts w:ascii="Arial" w:eastAsia="Tahoma" w:hAnsi="Arial" w:cs="Arial"/>
          <w:b/>
          <w:bCs/>
          <w:color w:val="000000"/>
        </w:rPr>
        <w:t>/2016</w:t>
      </w:r>
    </w:p>
    <w:p w:rsidR="00C64494" w:rsidRDefault="009352B4">
      <w:pPr>
        <w:jc w:val="center"/>
        <w:rPr>
          <w:rFonts w:ascii="Arial" w:eastAsia="Tahoma" w:hAnsi="Arial" w:cs="Arial"/>
          <w:b/>
          <w:color w:val="000000"/>
        </w:rPr>
      </w:pPr>
      <w:r>
        <w:rPr>
          <w:rFonts w:ascii="Arial" w:eastAsia="Tahoma" w:hAnsi="Arial" w:cs="Arial"/>
          <w:b/>
          <w:color w:val="000000"/>
        </w:rPr>
        <w:t>Zarządu Powiatu Pyrzyckiego</w:t>
      </w:r>
    </w:p>
    <w:p w:rsidR="00C64494" w:rsidRDefault="009352B4">
      <w:pPr>
        <w:jc w:val="center"/>
        <w:rPr>
          <w:rFonts w:ascii="Arial" w:eastAsia="Tahoma" w:hAnsi="Arial" w:cs="Arial"/>
          <w:b/>
          <w:color w:val="000000"/>
        </w:rPr>
      </w:pPr>
      <w:r>
        <w:rPr>
          <w:rFonts w:ascii="Arial" w:eastAsia="Tahoma" w:hAnsi="Arial" w:cs="Arial"/>
          <w:b/>
          <w:color w:val="000000"/>
        </w:rPr>
        <w:t>z dnia 17 sierpnia</w:t>
      </w:r>
      <w:r>
        <w:rPr>
          <w:rFonts w:ascii="Arial" w:eastAsia="Tahoma" w:hAnsi="Arial" w:cs="Arial"/>
          <w:b/>
          <w:color w:val="000000"/>
        </w:rPr>
        <w:t xml:space="preserve"> 2016 r.</w:t>
      </w:r>
    </w:p>
    <w:p w:rsidR="00C64494" w:rsidRDefault="00C64494">
      <w:pPr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C64494" w:rsidRDefault="00C64494">
      <w:pPr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C64494" w:rsidRDefault="009352B4">
      <w:pPr>
        <w:spacing w:line="100" w:lineRule="atLeast"/>
        <w:jc w:val="center"/>
        <w:rPr>
          <w:rFonts w:ascii="Arial" w:eastAsia="Tahoma" w:hAnsi="Arial" w:cs="Arial"/>
          <w:b/>
          <w:bCs/>
          <w:color w:val="000000"/>
        </w:rPr>
      </w:pPr>
      <w:r>
        <w:rPr>
          <w:rFonts w:ascii="Arial" w:eastAsia="Tahoma" w:hAnsi="Arial" w:cs="Arial"/>
          <w:b/>
          <w:bCs/>
          <w:color w:val="000000"/>
        </w:rPr>
        <w:t xml:space="preserve">w sprawie wyrażenia opinii </w:t>
      </w:r>
      <w:r>
        <w:rPr>
          <w:rFonts w:ascii="Arial" w:eastAsia="Tahoma" w:hAnsi="Arial" w:cs="Arial"/>
          <w:b/>
          <w:bCs/>
          <w:color w:val="000000"/>
          <w:highlight w:val="white"/>
        </w:rPr>
        <w:t xml:space="preserve"> o  zaliczeniu drogi  do kategorii dróg gminnych. </w:t>
      </w:r>
    </w:p>
    <w:p w:rsidR="00C64494" w:rsidRDefault="00C64494">
      <w:pPr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C64494" w:rsidRDefault="00C64494">
      <w:pPr>
        <w:spacing w:line="100" w:lineRule="atLeast"/>
        <w:rPr>
          <w:rFonts w:ascii="Arial" w:eastAsia="Tahoma" w:hAnsi="Arial" w:cs="Arial"/>
          <w:color w:val="000000"/>
        </w:rPr>
      </w:pPr>
    </w:p>
    <w:p w:rsidR="00C64494" w:rsidRDefault="00C64494">
      <w:pPr>
        <w:spacing w:line="100" w:lineRule="atLeast"/>
        <w:rPr>
          <w:rFonts w:ascii="Arial" w:eastAsia="Tahoma" w:hAnsi="Arial" w:cs="Arial"/>
          <w:color w:val="000000"/>
        </w:rPr>
      </w:pPr>
    </w:p>
    <w:p w:rsidR="00C64494" w:rsidRDefault="009352B4">
      <w:pPr>
        <w:spacing w:line="100" w:lineRule="atLeast"/>
        <w:ind w:firstLine="567"/>
        <w:jc w:val="both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Na podstawie art. 7 ust. 2 ustawy z dnia 21 marca 1985 r. o drogach publicznych (Dz.U. z 2015</w:t>
      </w:r>
      <w:r>
        <w:rPr>
          <w:rFonts w:ascii="Arial" w:eastAsia="Tahoma" w:hAnsi="Arial" w:cs="Arial"/>
          <w:color w:val="000000"/>
        </w:rPr>
        <w:t xml:space="preserve"> r., poz. 460) Zarząd Powiatu Pyrzyckiego uchwala, co następuje:</w:t>
      </w:r>
    </w:p>
    <w:p w:rsidR="00C64494" w:rsidRDefault="00C64494">
      <w:pPr>
        <w:spacing w:line="100" w:lineRule="atLeast"/>
        <w:rPr>
          <w:rFonts w:ascii="Arial" w:eastAsia="Tahoma" w:hAnsi="Arial" w:cs="Arial"/>
          <w:color w:val="000000"/>
        </w:rPr>
      </w:pPr>
    </w:p>
    <w:p w:rsidR="00C64494" w:rsidRDefault="00C64494">
      <w:pPr>
        <w:spacing w:line="100" w:lineRule="atLeast"/>
        <w:rPr>
          <w:rFonts w:ascii="Arial" w:eastAsia="Tahoma" w:hAnsi="Arial" w:cs="Arial"/>
          <w:color w:val="000000"/>
        </w:rPr>
      </w:pPr>
    </w:p>
    <w:p w:rsidR="00C64494" w:rsidRDefault="009352B4">
      <w:pPr>
        <w:spacing w:line="100" w:lineRule="atLeast"/>
        <w:jc w:val="center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§ 1.</w:t>
      </w:r>
    </w:p>
    <w:p w:rsidR="00C64494" w:rsidRDefault="00C64494">
      <w:pPr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C64494" w:rsidRDefault="009352B4">
      <w:pPr>
        <w:spacing w:line="100" w:lineRule="atLeast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 xml:space="preserve">Opiniuje się pozytywnie </w:t>
      </w:r>
      <w:r>
        <w:rPr>
          <w:rFonts w:ascii="Arial" w:eastAsia="Tahoma" w:hAnsi="Arial" w:cs="Arial"/>
          <w:color w:val="000000"/>
          <w:highlight w:val="white"/>
        </w:rPr>
        <w:t xml:space="preserve">zaliczenie do kategorii dróg gminnych drogi oznaczonej                 w ewidencji gruntów jako działka nr 327/2 w obrębie Trzebórz, gmina Kozielice. </w:t>
      </w:r>
    </w:p>
    <w:p w:rsidR="00C64494" w:rsidRDefault="00C64494">
      <w:pPr>
        <w:spacing w:line="100" w:lineRule="atLeast"/>
        <w:ind w:firstLine="567"/>
        <w:jc w:val="both"/>
        <w:rPr>
          <w:rFonts w:ascii="Arial" w:eastAsia="Tahoma" w:hAnsi="Arial" w:cs="Arial"/>
          <w:color w:val="000000"/>
        </w:rPr>
      </w:pPr>
    </w:p>
    <w:p w:rsidR="00C64494" w:rsidRDefault="009352B4">
      <w:pPr>
        <w:spacing w:line="100" w:lineRule="atLeast"/>
        <w:jc w:val="center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§ 2.</w:t>
      </w:r>
    </w:p>
    <w:p w:rsidR="00C64494" w:rsidRDefault="00C64494">
      <w:pPr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C64494" w:rsidRDefault="009352B4">
      <w:pPr>
        <w:spacing w:line="100" w:lineRule="atLeast"/>
        <w:ind w:firstLine="567"/>
        <w:jc w:val="both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Wykonanie uchwały powierza się dyrektorowi Wydziału Infrastruktury Technicznej             i Komunikacji Starostwa Powiatowego w Pyrzycach.</w:t>
      </w:r>
    </w:p>
    <w:p w:rsidR="00C64494" w:rsidRDefault="00C64494">
      <w:pPr>
        <w:spacing w:line="100" w:lineRule="atLeast"/>
        <w:rPr>
          <w:rFonts w:ascii="Arial" w:eastAsia="Tahoma" w:hAnsi="Arial" w:cs="Arial"/>
          <w:color w:val="000000"/>
        </w:rPr>
      </w:pPr>
    </w:p>
    <w:p w:rsidR="00C64494" w:rsidRDefault="009352B4">
      <w:pPr>
        <w:spacing w:line="100" w:lineRule="atLeast"/>
        <w:jc w:val="center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§ 3.</w:t>
      </w:r>
    </w:p>
    <w:p w:rsidR="00C64494" w:rsidRDefault="00C64494">
      <w:pPr>
        <w:spacing w:line="100" w:lineRule="atLeast"/>
        <w:jc w:val="center"/>
        <w:rPr>
          <w:rFonts w:ascii="Arial" w:eastAsia="Tahoma" w:hAnsi="Arial" w:cs="Arial"/>
          <w:color w:val="000000"/>
        </w:rPr>
      </w:pPr>
    </w:p>
    <w:p w:rsidR="00C64494" w:rsidRDefault="009352B4">
      <w:pPr>
        <w:spacing w:line="100" w:lineRule="atLeast"/>
        <w:ind w:firstLine="567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Uchwała wchodzi w życie z dniem podjęcia.</w:t>
      </w:r>
    </w:p>
    <w:p w:rsidR="00C64494" w:rsidRDefault="00C64494">
      <w:pPr>
        <w:spacing w:line="100" w:lineRule="atLeast"/>
        <w:rPr>
          <w:rFonts w:ascii="Arial" w:eastAsia="Tahoma" w:hAnsi="Arial" w:cs="Arial"/>
          <w:color w:val="000000"/>
        </w:rPr>
      </w:pPr>
    </w:p>
    <w:p w:rsidR="00C64494" w:rsidRDefault="00C64494">
      <w:pPr>
        <w:spacing w:line="100" w:lineRule="atLeast"/>
        <w:rPr>
          <w:rFonts w:ascii="Arial" w:eastAsia="Tahoma" w:hAnsi="Arial" w:cs="Arial"/>
          <w:color w:val="000000"/>
        </w:rPr>
      </w:pPr>
    </w:p>
    <w:p w:rsidR="00C64494" w:rsidRDefault="00C64494">
      <w:pPr>
        <w:spacing w:line="100" w:lineRule="atLeast"/>
        <w:jc w:val="right"/>
        <w:rPr>
          <w:rFonts w:ascii="Arial" w:eastAsia="Tahoma" w:hAnsi="Arial" w:cs="Arial"/>
          <w:color w:val="000000"/>
        </w:rPr>
      </w:pPr>
    </w:p>
    <w:p w:rsidR="00C64494" w:rsidRDefault="009352B4">
      <w:pPr>
        <w:spacing w:line="480" w:lineRule="auto"/>
        <w:ind w:left="3402"/>
        <w:jc w:val="center"/>
      </w:pPr>
      <w:r>
        <w:rPr>
          <w:rFonts w:ascii="Arial" w:eastAsia="Arial" w:hAnsi="Arial" w:cs="Arial"/>
          <w:color w:val="000000"/>
        </w:rPr>
        <w:t xml:space="preserve">     </w:t>
      </w:r>
      <w:r>
        <w:rPr>
          <w:rFonts w:ascii="Arial" w:eastAsia="Tahoma" w:hAnsi="Arial" w:cs="Arial"/>
          <w:color w:val="000000"/>
        </w:rPr>
        <w:tab/>
        <w:t>Zarząd Powiatu Pyrzyckiego</w:t>
      </w:r>
    </w:p>
    <w:p w:rsidR="00C64494" w:rsidRDefault="00C64494">
      <w:pPr>
        <w:spacing w:line="480" w:lineRule="auto"/>
        <w:ind w:left="3402"/>
        <w:jc w:val="center"/>
        <w:rPr>
          <w:rFonts w:ascii="Arial" w:eastAsia="Tahoma" w:hAnsi="Arial" w:cs="Arial"/>
          <w:color w:val="000000"/>
          <w:sz w:val="12"/>
          <w:szCs w:val="12"/>
        </w:rPr>
      </w:pPr>
    </w:p>
    <w:p w:rsidR="00C64494" w:rsidRDefault="009352B4">
      <w:pPr>
        <w:spacing w:line="480" w:lineRule="auto"/>
        <w:ind w:left="3402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Stanisław Stępień</w:t>
      </w:r>
      <w:r>
        <w:rPr>
          <w:rFonts w:ascii="Arial" w:eastAsia="Tahoma" w:hAnsi="Arial" w:cs="Arial"/>
          <w:color w:val="000000"/>
        </w:rPr>
        <w:tab/>
      </w:r>
      <w:r>
        <w:rPr>
          <w:rFonts w:ascii="Arial" w:eastAsia="Tahoma" w:hAnsi="Arial" w:cs="Arial"/>
          <w:color w:val="000000"/>
        </w:rPr>
        <w:tab/>
      </w:r>
      <w:r>
        <w:rPr>
          <w:rFonts w:ascii="Arial" w:eastAsia="Tahoma" w:hAnsi="Arial" w:cs="Arial"/>
          <w:color w:val="000000"/>
        </w:rPr>
        <w:t>.............................................</w:t>
      </w:r>
    </w:p>
    <w:p w:rsidR="00C64494" w:rsidRDefault="009352B4">
      <w:pPr>
        <w:spacing w:line="480" w:lineRule="auto"/>
        <w:ind w:left="3402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Bartłomiej Królikowski</w:t>
      </w:r>
      <w:r>
        <w:rPr>
          <w:rFonts w:ascii="Arial" w:eastAsia="Tahoma" w:hAnsi="Arial" w:cs="Arial"/>
          <w:color w:val="000000"/>
        </w:rPr>
        <w:tab/>
        <w:t>..............................................</w:t>
      </w:r>
    </w:p>
    <w:p w:rsidR="00C64494" w:rsidRDefault="009352B4">
      <w:pPr>
        <w:spacing w:line="480" w:lineRule="auto"/>
        <w:ind w:left="3402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Miłosz Łuszczyk</w:t>
      </w:r>
      <w:r>
        <w:rPr>
          <w:rFonts w:ascii="Arial" w:eastAsia="Tahoma" w:hAnsi="Arial" w:cs="Arial"/>
          <w:color w:val="000000"/>
        </w:rPr>
        <w:tab/>
      </w:r>
      <w:r>
        <w:rPr>
          <w:rFonts w:ascii="Arial" w:eastAsia="Tahoma" w:hAnsi="Arial" w:cs="Arial"/>
          <w:color w:val="000000"/>
        </w:rPr>
        <w:tab/>
        <w:t>..............................................</w:t>
      </w:r>
    </w:p>
    <w:p w:rsidR="00C64494" w:rsidRDefault="009352B4">
      <w:pPr>
        <w:spacing w:line="480" w:lineRule="auto"/>
        <w:ind w:left="3402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 xml:space="preserve">Wiktor Tołoczko       </w:t>
      </w:r>
      <w:r>
        <w:rPr>
          <w:rFonts w:ascii="Arial" w:eastAsia="Tahoma" w:hAnsi="Arial" w:cs="Arial"/>
          <w:color w:val="000000"/>
        </w:rPr>
        <w:tab/>
      </w:r>
      <w:bookmarkStart w:id="0" w:name="_GoBack"/>
      <w:bookmarkEnd w:id="0"/>
      <w:r>
        <w:rPr>
          <w:rFonts w:ascii="Arial" w:eastAsia="Tahoma" w:hAnsi="Arial" w:cs="Arial"/>
          <w:color w:val="000000"/>
        </w:rPr>
        <w:tab/>
        <w:t>..............................................</w:t>
      </w:r>
    </w:p>
    <w:p w:rsidR="00C64494" w:rsidRDefault="009352B4">
      <w:pPr>
        <w:spacing w:line="480" w:lineRule="auto"/>
        <w:ind w:left="3402"/>
        <w:rPr>
          <w:rFonts w:ascii="Arial" w:eastAsia="Tahoma" w:hAnsi="Arial" w:cs="Arial"/>
          <w:color w:val="000000"/>
        </w:rPr>
      </w:pPr>
      <w:r>
        <w:rPr>
          <w:rFonts w:ascii="Arial" w:eastAsia="Tahoma" w:hAnsi="Arial" w:cs="Arial"/>
          <w:color w:val="000000"/>
        </w:rPr>
        <w:t>Jarosł</w:t>
      </w:r>
      <w:r>
        <w:rPr>
          <w:rFonts w:ascii="Arial" w:eastAsia="Tahoma" w:hAnsi="Arial" w:cs="Arial"/>
          <w:color w:val="000000"/>
        </w:rPr>
        <w:t xml:space="preserve">aw </w:t>
      </w:r>
      <w:proofErr w:type="spellStart"/>
      <w:r>
        <w:rPr>
          <w:rFonts w:ascii="Arial" w:eastAsia="Tahoma" w:hAnsi="Arial" w:cs="Arial"/>
          <w:color w:val="000000"/>
        </w:rPr>
        <w:t>Ileczko</w:t>
      </w:r>
      <w:proofErr w:type="spellEnd"/>
      <w:r>
        <w:rPr>
          <w:rFonts w:ascii="Arial" w:eastAsia="Tahoma" w:hAnsi="Arial" w:cs="Arial"/>
          <w:color w:val="000000"/>
        </w:rPr>
        <w:tab/>
      </w:r>
      <w:r>
        <w:rPr>
          <w:rFonts w:ascii="Arial" w:eastAsia="Tahoma" w:hAnsi="Arial" w:cs="Arial"/>
          <w:color w:val="000000"/>
        </w:rPr>
        <w:tab/>
        <w:t>..............................................</w:t>
      </w:r>
    </w:p>
    <w:sectPr w:rsidR="00C64494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5D5561"/>
    <w:multiLevelType w:val="multilevel"/>
    <w:tmpl w:val="56100A32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C64494"/>
    <w:rsid w:val="009352B4"/>
    <w:rsid w:val="00C6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</w:style>
  <w:style w:type="paragraph" w:styleId="Nagwek1">
    <w:name w:val="heading 1"/>
    <w:basedOn w:val="Nagwek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Cytaty">
    <w:name w:val="Cytaty"/>
    <w:basedOn w:val="Normalny"/>
    <w:qFormat/>
    <w:pPr>
      <w:spacing w:after="283"/>
      <w:ind w:left="567" w:right="567"/>
    </w:pPr>
  </w:style>
  <w:style w:type="paragraph" w:styleId="Tytu">
    <w:name w:val="Title"/>
    <w:basedOn w:val="Nagwek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ekstpodstawowy"/>
    <w:qFormat/>
    <w:pPr>
      <w:spacing w:before="60"/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152</Words>
  <Characters>915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Waldemar Durkin</cp:lastModifiedBy>
  <cp:revision>16</cp:revision>
  <cp:lastPrinted>2015-01-16T13:50:00Z</cp:lastPrinted>
  <dcterms:created xsi:type="dcterms:W3CDTF">2014-06-13T12:33:00Z</dcterms:created>
  <dcterms:modified xsi:type="dcterms:W3CDTF">2016-08-11T05:07:00Z</dcterms:modified>
  <dc:language>pl-PL</dc:language>
</cp:coreProperties>
</file>