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Nr </w:t>
      </w:r>
      <w:r w:rsidR="00B9013E">
        <w:rPr>
          <w:rFonts w:eastAsia="Times New Roman"/>
          <w:b/>
          <w:lang w:eastAsia="pl-PL"/>
        </w:rPr>
        <w:t>6</w:t>
      </w:r>
      <w:r w:rsidR="002E0D5D">
        <w:rPr>
          <w:rFonts w:eastAsia="Times New Roman"/>
          <w:b/>
          <w:lang w:eastAsia="pl-PL"/>
        </w:rPr>
        <w:t>5</w:t>
      </w:r>
      <w:r w:rsidR="008F0AF4" w:rsidRPr="00D34EA0">
        <w:rPr>
          <w:rFonts w:eastAsia="Times New Roman"/>
          <w:b/>
          <w:lang w:eastAsia="pl-PL"/>
        </w:rPr>
        <w:t>/</w:t>
      </w:r>
      <w:r w:rsidRPr="00D34EA0">
        <w:rPr>
          <w:rFonts w:eastAsia="Times New Roman"/>
          <w:b/>
          <w:lang w:eastAsia="pl-PL"/>
        </w:rPr>
        <w:t>201</w:t>
      </w:r>
      <w:r w:rsidR="00B9013E">
        <w:rPr>
          <w:rFonts w:eastAsia="Times New Roman"/>
          <w:b/>
          <w:lang w:eastAsia="pl-PL"/>
        </w:rPr>
        <w:t>5</w:t>
      </w:r>
      <w:r w:rsidRPr="00D34EA0">
        <w:rPr>
          <w:rFonts w:eastAsia="Times New Roman"/>
          <w:b/>
          <w:lang w:eastAsia="pl-PL"/>
        </w:rPr>
        <w:br/>
        <w:t xml:space="preserve">Zarządu Powiatu Pyrzyckiego </w:t>
      </w:r>
      <w:r w:rsidRPr="00D34EA0">
        <w:rPr>
          <w:rFonts w:eastAsia="Times New Roman"/>
          <w:b/>
          <w:lang w:eastAsia="pl-PL"/>
        </w:rPr>
        <w:br/>
        <w:t xml:space="preserve">z dnia </w:t>
      </w:r>
      <w:r w:rsidR="00B9013E">
        <w:rPr>
          <w:rFonts w:eastAsia="Times New Roman"/>
          <w:b/>
          <w:lang w:eastAsia="pl-PL"/>
        </w:rPr>
        <w:t>2</w:t>
      </w:r>
      <w:r w:rsidRPr="00D34EA0">
        <w:rPr>
          <w:rFonts w:eastAsia="Times New Roman"/>
          <w:b/>
          <w:lang w:eastAsia="pl-PL"/>
        </w:rPr>
        <w:t xml:space="preserve"> </w:t>
      </w:r>
      <w:r w:rsidR="00B9013E">
        <w:rPr>
          <w:rFonts w:eastAsia="Times New Roman"/>
          <w:b/>
          <w:lang w:eastAsia="pl-PL"/>
        </w:rPr>
        <w:t>października</w:t>
      </w:r>
      <w:r w:rsidRPr="00D34EA0">
        <w:rPr>
          <w:rFonts w:eastAsia="Times New Roman"/>
          <w:b/>
          <w:lang w:eastAsia="pl-PL"/>
        </w:rPr>
        <w:t xml:space="preserve"> 201</w:t>
      </w:r>
      <w:r w:rsidR="00B9013E">
        <w:rPr>
          <w:rFonts w:eastAsia="Times New Roman"/>
          <w:b/>
          <w:lang w:eastAsia="pl-PL"/>
        </w:rPr>
        <w:t>5</w:t>
      </w:r>
      <w:r w:rsidRPr="00D34EA0">
        <w:rPr>
          <w:rFonts w:eastAsia="Times New Roman"/>
          <w:b/>
          <w:lang w:eastAsia="pl-PL"/>
        </w:rPr>
        <w:t xml:space="preserve"> r. </w:t>
      </w:r>
      <w:r w:rsidRPr="00D34EA0">
        <w:rPr>
          <w:rFonts w:eastAsia="Times New Roman"/>
          <w:b/>
          <w:lang w:eastAsia="pl-PL"/>
        </w:rPr>
        <w:br/>
      </w:r>
      <w:r w:rsidRPr="005B208B">
        <w:rPr>
          <w:rFonts w:eastAsia="Times New Roman"/>
          <w:b/>
          <w:lang w:eastAsia="pl-PL"/>
        </w:rPr>
        <w:br/>
        <w:t xml:space="preserve">w sprawie przystąpienia do konsultacji projektu Programu współpracy </w:t>
      </w:r>
      <w:r w:rsidRPr="005B208B">
        <w:rPr>
          <w:rFonts w:eastAsia="Times New Roman"/>
          <w:b/>
          <w:lang w:eastAsia="pl-PL"/>
        </w:rPr>
        <w:br/>
        <w:t>Powiatu Pyrzyckiego z organizacjami pozarządowymi w roku 201</w:t>
      </w:r>
      <w:r w:rsidR="00B9013E">
        <w:rPr>
          <w:rFonts w:eastAsia="Times New Roman"/>
          <w:b/>
          <w:lang w:eastAsia="pl-PL"/>
        </w:rPr>
        <w:t>6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Na podstawie art. 32 ust. 2, pkt 1 ustawy z dnia 5 czerwca 1998 r. o samorządzie powiatowym (j.t. Dz. U.</w:t>
      </w:r>
      <w:r w:rsidRPr="002F406E">
        <w:rPr>
          <w:rFonts w:eastAsia="Times New Roman"/>
          <w:lang w:eastAsia="pl-PL"/>
        </w:rPr>
        <w:t xml:space="preserve"> </w:t>
      </w:r>
      <w:r w:rsidRPr="005B208B">
        <w:rPr>
          <w:rFonts w:eastAsia="Times New Roman"/>
          <w:lang w:eastAsia="pl-PL"/>
        </w:rPr>
        <w:t>z 20</w:t>
      </w:r>
      <w:r>
        <w:rPr>
          <w:rFonts w:eastAsia="Times New Roman"/>
          <w:lang w:eastAsia="pl-PL"/>
        </w:rPr>
        <w:t>1</w:t>
      </w:r>
      <w:r w:rsidR="00C20135">
        <w:rPr>
          <w:rFonts w:eastAsia="Times New Roman"/>
          <w:lang w:eastAsia="pl-PL"/>
        </w:rPr>
        <w:t>5</w:t>
      </w:r>
      <w:r w:rsidRPr="005B208B">
        <w:rPr>
          <w:rFonts w:eastAsia="Times New Roman"/>
          <w:lang w:eastAsia="pl-PL"/>
        </w:rPr>
        <w:t xml:space="preserve"> r.</w:t>
      </w:r>
      <w:r>
        <w:rPr>
          <w:rFonts w:eastAsia="Times New Roman"/>
          <w:lang w:eastAsia="pl-PL"/>
        </w:rPr>
        <w:t xml:space="preserve"> poz. </w:t>
      </w:r>
      <w:r w:rsidR="00C20135">
        <w:rPr>
          <w:rFonts w:eastAsia="Times New Roman"/>
          <w:lang w:eastAsia="pl-PL"/>
        </w:rPr>
        <w:t>1445</w:t>
      </w:r>
      <w:bookmarkStart w:id="0" w:name="_GoBack"/>
      <w:bookmarkEnd w:id="0"/>
      <w:r w:rsidRPr="005B208B">
        <w:rPr>
          <w:rFonts w:eastAsia="Times New Roman"/>
          <w:lang w:eastAsia="pl-PL"/>
        </w:rPr>
        <w:t xml:space="preserve">) oraz § 3 uchwały Nr XLI/233/10 Rady Powiatu Pyrzyckiego z dnia 22 września 2010 r. w sprawie określenia sposobu konsultowania projektów aktów prawa miejscowego uchwala się, co następuje: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1.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5B208B">
        <w:rPr>
          <w:rFonts w:eastAsia="Times New Roman"/>
          <w:lang w:eastAsia="pl-PL"/>
        </w:rPr>
        <w:br/>
        <w:t>z organizacjami pozarządowymi w roku 201</w:t>
      </w:r>
      <w:r w:rsidR="00B9013E">
        <w:rPr>
          <w:rFonts w:eastAsia="Times New Roman"/>
          <w:lang w:eastAsia="pl-PL"/>
        </w:rPr>
        <w:t>6</w:t>
      </w:r>
      <w:r w:rsidRPr="005B208B">
        <w:rPr>
          <w:rFonts w:eastAsia="Times New Roman"/>
          <w:lang w:eastAsia="pl-PL"/>
        </w:rPr>
        <w:t xml:space="preserve">: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rozpoczęcie konsultacji nastąpi </w:t>
      </w:r>
      <w:r w:rsidRPr="008F0AF4">
        <w:rPr>
          <w:rFonts w:eastAsia="Times New Roman"/>
          <w:color w:val="000000" w:themeColor="text1"/>
          <w:lang w:eastAsia="pl-PL"/>
        </w:rPr>
        <w:t xml:space="preserve">w dniu </w:t>
      </w:r>
      <w:r w:rsidR="00B9013E">
        <w:rPr>
          <w:rFonts w:eastAsia="Times New Roman"/>
          <w:color w:val="000000" w:themeColor="text1"/>
          <w:lang w:eastAsia="pl-PL"/>
        </w:rPr>
        <w:t>9</w:t>
      </w:r>
      <w:r w:rsidRPr="008F0AF4">
        <w:rPr>
          <w:rFonts w:eastAsia="Times New Roman"/>
          <w:color w:val="000000" w:themeColor="text1"/>
          <w:lang w:eastAsia="pl-PL"/>
        </w:rPr>
        <w:t xml:space="preserve"> </w:t>
      </w:r>
      <w:r w:rsidR="00B9013E">
        <w:rPr>
          <w:rFonts w:eastAsia="Times New Roman"/>
          <w:color w:val="000000" w:themeColor="text1"/>
          <w:lang w:eastAsia="pl-PL"/>
        </w:rPr>
        <w:t>października</w:t>
      </w:r>
      <w:r w:rsidRPr="008F0AF4">
        <w:rPr>
          <w:rFonts w:eastAsia="Times New Roman"/>
          <w:color w:val="000000" w:themeColor="text1"/>
          <w:lang w:eastAsia="pl-PL"/>
        </w:rPr>
        <w:t xml:space="preserve"> 201</w:t>
      </w:r>
      <w:r w:rsidR="00B9013E">
        <w:rPr>
          <w:rFonts w:eastAsia="Times New Roman"/>
          <w:color w:val="000000" w:themeColor="text1"/>
          <w:lang w:eastAsia="pl-PL"/>
        </w:rPr>
        <w:t>5</w:t>
      </w:r>
      <w:r w:rsidRPr="008F0AF4">
        <w:rPr>
          <w:rFonts w:eastAsia="Times New Roman"/>
          <w:color w:val="000000" w:themeColor="text1"/>
          <w:lang w:eastAsia="pl-PL"/>
        </w:rPr>
        <w:t xml:space="preserve"> r., a zakończenie </w:t>
      </w:r>
      <w:r w:rsidRPr="008F0AF4">
        <w:rPr>
          <w:rFonts w:eastAsia="Times New Roman"/>
          <w:color w:val="000000" w:themeColor="text1"/>
          <w:lang w:eastAsia="pl-PL"/>
        </w:rPr>
        <w:br/>
        <w:t xml:space="preserve">w dniu </w:t>
      </w:r>
      <w:r w:rsidR="00B9013E">
        <w:rPr>
          <w:rFonts w:eastAsia="Times New Roman"/>
          <w:color w:val="000000" w:themeColor="text1"/>
          <w:lang w:eastAsia="pl-PL"/>
        </w:rPr>
        <w:t>23</w:t>
      </w:r>
      <w:r w:rsidRPr="008F0AF4">
        <w:rPr>
          <w:rFonts w:eastAsia="Times New Roman"/>
          <w:color w:val="000000" w:themeColor="text1"/>
          <w:lang w:eastAsia="pl-PL"/>
        </w:rPr>
        <w:t xml:space="preserve"> </w:t>
      </w:r>
      <w:r w:rsidR="00B9013E">
        <w:rPr>
          <w:rFonts w:eastAsia="Times New Roman"/>
          <w:color w:val="000000" w:themeColor="text1"/>
          <w:lang w:eastAsia="pl-PL"/>
        </w:rPr>
        <w:t>października</w:t>
      </w:r>
      <w:r w:rsidRPr="008F0AF4">
        <w:rPr>
          <w:rFonts w:eastAsia="Times New Roman"/>
          <w:color w:val="000000" w:themeColor="text1"/>
          <w:lang w:eastAsia="pl-PL"/>
        </w:rPr>
        <w:t xml:space="preserve"> 201</w:t>
      </w:r>
      <w:r w:rsidR="00B9013E">
        <w:rPr>
          <w:rFonts w:eastAsia="Times New Roman"/>
          <w:color w:val="000000" w:themeColor="text1"/>
          <w:lang w:eastAsia="pl-PL"/>
        </w:rPr>
        <w:t>5</w:t>
      </w:r>
      <w:r w:rsidRPr="008F0AF4">
        <w:rPr>
          <w:rFonts w:eastAsia="Times New Roman"/>
          <w:color w:val="000000" w:themeColor="text1"/>
          <w:lang w:eastAsia="pl-PL"/>
        </w:rPr>
        <w:t xml:space="preserve"> r.;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B9013E" w:rsidRDefault="00B9013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</w:t>
      </w:r>
      <w:r>
        <w:rPr>
          <w:rFonts w:eastAsia="Times New Roman"/>
          <w:lang w:eastAsia="pl-PL"/>
        </w:rPr>
        <w:t>będzie można złożyć na spotkaniu konsultacyjnym, które odbędzie się w dniu 20 października 2015 r.;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B9013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Kazimierz Lipiński</w:t>
      </w:r>
      <w:r w:rsidR="002F406E">
        <w:rPr>
          <w:rFonts w:cs="Tahoma"/>
        </w:rPr>
        <w:t xml:space="preserve">         </w:t>
      </w:r>
      <w:r w:rsidR="002F406E">
        <w:rPr>
          <w:rFonts w:cs="Tahoma"/>
        </w:rPr>
        <w:tab/>
        <w:t>.....................................</w:t>
      </w:r>
    </w:p>
    <w:p w:rsidR="002F406E" w:rsidRDefault="00B9013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Bartłomiej Królikowski</w:t>
      </w:r>
      <w:r w:rsidR="002F406E">
        <w:rPr>
          <w:rFonts w:cs="Tahoma"/>
        </w:rPr>
        <w:t xml:space="preserve">     </w:t>
      </w:r>
      <w:r w:rsidR="002F406E">
        <w:rPr>
          <w:rFonts w:cs="Tahoma"/>
        </w:rPr>
        <w:tab/>
        <w:t>.....................................</w:t>
      </w:r>
    </w:p>
    <w:p w:rsidR="002F406E" w:rsidRDefault="00B9013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Janusz Budynek</w:t>
      </w:r>
      <w:r w:rsidR="002F406E">
        <w:rPr>
          <w:rFonts w:cs="Tahoma"/>
        </w:rPr>
        <w:t xml:space="preserve">     </w:t>
      </w:r>
      <w:r w:rsidR="002F406E">
        <w:rPr>
          <w:rFonts w:cs="Tahoma"/>
        </w:rPr>
        <w:tab/>
        <w:t>.....................................</w:t>
      </w:r>
    </w:p>
    <w:p w:rsidR="00B9013E" w:rsidRDefault="00B9013E" w:rsidP="00B9013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Walenty Darczuk     </w:t>
      </w:r>
      <w:r>
        <w:rPr>
          <w:rFonts w:cs="Tahoma"/>
        </w:rPr>
        <w:tab/>
        <w:t>.....................................</w:t>
      </w:r>
    </w:p>
    <w:p w:rsidR="00B9013E" w:rsidRPr="002F406E" w:rsidRDefault="00B9013E" w:rsidP="00B9013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Mirosław Bitenc     </w:t>
      </w:r>
      <w:r>
        <w:rPr>
          <w:rFonts w:cs="Tahoma"/>
        </w:rPr>
        <w:tab/>
        <w:t>.....................................</w:t>
      </w:r>
    </w:p>
    <w:sectPr w:rsidR="00B9013E" w:rsidRPr="002F406E" w:rsidSect="00B9013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2B552F"/>
    <w:rsid w:val="002E0D5D"/>
    <w:rsid w:val="002F406E"/>
    <w:rsid w:val="0044615A"/>
    <w:rsid w:val="00486003"/>
    <w:rsid w:val="008F0AF4"/>
    <w:rsid w:val="00967D9E"/>
    <w:rsid w:val="00994BB6"/>
    <w:rsid w:val="009B7B90"/>
    <w:rsid w:val="00B9013E"/>
    <w:rsid w:val="00B936B2"/>
    <w:rsid w:val="00C20135"/>
    <w:rsid w:val="00C51EEE"/>
    <w:rsid w:val="00D34EA0"/>
    <w:rsid w:val="00D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6FF5-C036-40B6-B207-FE1567FA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25</cp:revision>
  <cp:lastPrinted>2015-10-01T11:14:00Z</cp:lastPrinted>
  <dcterms:created xsi:type="dcterms:W3CDTF">2013-08-14T08:47:00Z</dcterms:created>
  <dcterms:modified xsi:type="dcterms:W3CDTF">2015-10-01T11:18:00Z</dcterms:modified>
</cp:coreProperties>
</file>