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A" w:rsidRDefault="00047E4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Uchwała Nr </w:t>
      </w:r>
      <w:r w:rsidR="000E535D">
        <w:rPr>
          <w:rFonts w:ascii="Times New Roman" w:hAnsi="Times New Roman" w:cs="Times New Roman"/>
          <w:b/>
          <w:bCs/>
          <w:sz w:val="22"/>
          <w:szCs w:val="22"/>
        </w:rPr>
        <w:t>71/2020</w:t>
      </w:r>
      <w:bookmarkStart w:id="0" w:name="_GoBack"/>
      <w:bookmarkEnd w:id="0"/>
    </w:p>
    <w:p w:rsidR="005A0ABA" w:rsidRDefault="00047E4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Zarządu Powiatu Pyrzyckiego</w:t>
      </w:r>
    </w:p>
    <w:p w:rsidR="005A0ABA" w:rsidRDefault="00047E4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18 września 2020 r.</w:t>
      </w:r>
    </w:p>
    <w:p w:rsidR="005A0ABA" w:rsidRDefault="005A0ABA">
      <w:pPr>
        <w:pStyle w:val="Standard"/>
        <w:rPr>
          <w:rFonts w:ascii="Times New Roman" w:hAnsi="Times New Roman"/>
          <w:b/>
          <w:bCs/>
        </w:rPr>
      </w:pPr>
    </w:p>
    <w:p w:rsidR="005A0ABA" w:rsidRDefault="00047E42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o zmianie uchwały w sprawie ustalenia zasad gospodarki drewnem pochodzącym z wycinki drzew z nieruchomości </w:t>
      </w:r>
      <w:r>
        <w:rPr>
          <w:rFonts w:ascii="Times New Roman" w:hAnsi="Times New Roman"/>
          <w:b/>
          <w:bCs/>
        </w:rPr>
        <w:t xml:space="preserve">stanowiących drogi powiatowe Powiatu Pyrzyckiego   </w:t>
      </w:r>
    </w:p>
    <w:p w:rsidR="005A0ABA" w:rsidRDefault="005A0ABA">
      <w:pPr>
        <w:pStyle w:val="Standard"/>
        <w:rPr>
          <w:rFonts w:ascii="Times New Roman" w:hAnsi="Times New Roman"/>
        </w:rPr>
      </w:pPr>
    </w:p>
    <w:p w:rsidR="005A0ABA" w:rsidRDefault="00047E42">
      <w:pPr>
        <w:pStyle w:val="Standard"/>
        <w:jc w:val="both"/>
      </w:pPr>
      <w:r>
        <w:rPr>
          <w:rFonts w:ascii="Times New Roman" w:hAnsi="Times New Roman"/>
        </w:rPr>
        <w:tab/>
        <w:t>Na podstawie art. 32 ust. 2 pkt 3 ustawy z dnia 5 czerwca 1998 r. o samorządzie powiatowym  (</w:t>
      </w:r>
      <w:r>
        <w:rPr>
          <w:rFonts w:ascii="Times New Roman" w:eastAsia="Times New Roman" w:hAnsi="Times New Roman" w:cs="Times New Roman"/>
        </w:rPr>
        <w:t>Dz. U. z 2020 r., poz. 920) w związku z art. 20 pkt 16 ustawy z dnia 21 marca 1985 r. o drogach 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blicznych (</w:t>
      </w:r>
      <w:r>
        <w:rPr>
          <w:rFonts w:ascii="Times New Roman" w:eastAsia="Times New Roman" w:hAnsi="Times New Roman" w:cs="Times New Roman"/>
        </w:rPr>
        <w:t xml:space="preserve">Dz. U. z 2020 r., poz. 470 ze zm.) </w:t>
      </w:r>
      <w:r>
        <w:rPr>
          <w:rFonts w:ascii="Times New Roman" w:hAnsi="Times New Roman"/>
        </w:rPr>
        <w:t>Zarząd Powiatu Pyrzyckiego uchwala, co następuje:</w:t>
      </w:r>
    </w:p>
    <w:p w:rsidR="005A0ABA" w:rsidRDefault="005A0ABA">
      <w:pPr>
        <w:pStyle w:val="Standard"/>
        <w:jc w:val="center"/>
        <w:rPr>
          <w:rFonts w:ascii="Times New Roman" w:hAnsi="Times New Roman"/>
        </w:rPr>
      </w:pPr>
    </w:p>
    <w:p w:rsidR="005A0ABA" w:rsidRDefault="00047E4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5A0ABA" w:rsidRDefault="005A0ABA">
      <w:pPr>
        <w:pStyle w:val="Standard"/>
        <w:jc w:val="center"/>
        <w:rPr>
          <w:rFonts w:ascii="Times New Roman" w:hAnsi="Times New Roman"/>
        </w:rPr>
      </w:pPr>
    </w:p>
    <w:p w:rsidR="005A0ABA" w:rsidRDefault="00047E42">
      <w:pPr>
        <w:pStyle w:val="Standard"/>
      </w:pPr>
      <w:r>
        <w:rPr>
          <w:rFonts w:ascii="Times New Roman" w:hAnsi="Times New Roman"/>
        </w:rPr>
        <w:t xml:space="preserve">W załączniku do uchwały nr 75/2019 Zarządu Powiatu Pyrzyckiego z dnia 9 października 2019 r.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sprawie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ustalenia zasad gospodarki drewnem pochodzącym z wycinki dr</w:t>
      </w:r>
      <w:r>
        <w:rPr>
          <w:rFonts w:ascii="Times New Roman" w:hAnsi="Times New Roman"/>
        </w:rPr>
        <w:t>zew z nieruchomości 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nowiących drogi powiatowe Powiatu Pyrzyckiego, po pkt 9 dodaje się punkty 10-12 w brzmieniu:</w:t>
      </w:r>
    </w:p>
    <w:p w:rsidR="005A0ABA" w:rsidRDefault="005A0ABA">
      <w:pPr>
        <w:pStyle w:val="Standard"/>
      </w:pPr>
    </w:p>
    <w:p w:rsidR="005A0ABA" w:rsidRDefault="00047E42">
      <w:pPr>
        <w:pStyle w:val="Standard"/>
      </w:pPr>
      <w:r>
        <w:rPr>
          <w:rFonts w:ascii="Times New Roman" w:hAnsi="Times New Roman"/>
        </w:rPr>
        <w:t>„10. Pozyskane drewno, które nie zostanie zbyte podmiotom zewnętrznym, może być nieodpłatnie przekazane:</w:t>
      </w:r>
    </w:p>
    <w:p w:rsidR="005A0ABA" w:rsidRDefault="00047E42">
      <w:pPr>
        <w:pStyle w:val="Standard"/>
      </w:pPr>
      <w:r>
        <w:rPr>
          <w:rFonts w:ascii="Times New Roman" w:hAnsi="Times New Roman"/>
        </w:rPr>
        <w:t>1) jednostkom organizacyjnym Powia</w:t>
      </w:r>
      <w:r>
        <w:rPr>
          <w:rFonts w:ascii="Times New Roman" w:hAnsi="Times New Roman"/>
        </w:rPr>
        <w:t>tu Pyrzyckiego na cele związane z ich funkcjonowaniem,</w:t>
      </w:r>
    </w:p>
    <w:p w:rsidR="005A0ABA" w:rsidRDefault="00047E42">
      <w:pPr>
        <w:pStyle w:val="Standard"/>
        <w:jc w:val="both"/>
      </w:pPr>
      <w:r>
        <w:rPr>
          <w:rFonts w:ascii="Times New Roman" w:hAnsi="Times New Roman"/>
        </w:rPr>
        <w:t>2) gminom z terenu Powiatu Pyrzyckiego, w szczególności na potrzeby pomocy społecznej,</w:t>
      </w:r>
    </w:p>
    <w:p w:rsidR="005A0ABA" w:rsidRDefault="00047E42">
      <w:pPr>
        <w:pStyle w:val="Standard"/>
      </w:pPr>
      <w:r>
        <w:rPr>
          <w:rFonts w:ascii="Times New Roman" w:hAnsi="Times New Roman"/>
        </w:rPr>
        <w:t>3) stowarzyszeniom i organizacjom pożytku publicznego  z terenu Powiatu Pyrzyckiego z przeznacz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niem na realizację</w:t>
      </w:r>
      <w:r>
        <w:rPr>
          <w:rFonts w:ascii="Times New Roman" w:hAnsi="Times New Roman"/>
        </w:rPr>
        <w:t xml:space="preserve"> ich celów statutowych.</w:t>
      </w:r>
    </w:p>
    <w:p w:rsidR="005A0ABA" w:rsidRDefault="00047E42">
      <w:pPr>
        <w:pStyle w:val="Standard"/>
      </w:pPr>
      <w:r>
        <w:rPr>
          <w:rFonts w:ascii="Times New Roman" w:hAnsi="Times New Roman"/>
        </w:rPr>
        <w:t>11. W przypadku stwierdzenia istnienia zagrożenia dla życia, zdrowia lub mienia uczestników ruchu drogowego poruszających się po drogach powiatowych oraz władających nieruchomościami usytuo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anymi przy drogach powiatowych, spowodowan</w:t>
      </w:r>
      <w:r>
        <w:rPr>
          <w:rFonts w:ascii="Times New Roman" w:hAnsi="Times New Roman"/>
        </w:rPr>
        <w:t>ego drzewem rosnącym w pasie drogowym i koniec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nością pilnego usunięcia zagrożenia, przy jednoczesnej ocenie, że koszty związane z usunięciem drz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wa przewyższają dochód uzyskany ze sprzedaży drewna, w trybie o którym mowa w pkt 6 uchwały – drewno może być </w:t>
      </w:r>
      <w:r>
        <w:rPr>
          <w:rFonts w:ascii="Times New Roman" w:hAnsi="Times New Roman"/>
        </w:rPr>
        <w:t>nieodpłatnie przekazane, na podstawie umowy,  osobie fizycznej, która własnym staraniem dokona usunięcia niebezpiecznego drzewa i uprzątnie teren po wycince.</w:t>
      </w:r>
    </w:p>
    <w:p w:rsidR="005A0ABA" w:rsidRDefault="00047E42">
      <w:pPr>
        <w:pStyle w:val="Standard"/>
      </w:pPr>
      <w:r>
        <w:rPr>
          <w:rFonts w:ascii="Times New Roman" w:hAnsi="Times New Roman"/>
        </w:rPr>
        <w:t>12. Każdorazowo wybór trybu zbycia drewna - poprzez jego sprzedaż (pkt 6) lub nieodpłatne przek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nie (pkt 10-11) wymaga przygotowania szczegółowej dokumentacji uzasadniającej wybrany tryb. ”   </w:t>
      </w:r>
    </w:p>
    <w:p w:rsidR="005A0ABA" w:rsidRDefault="00047E42">
      <w:pPr>
        <w:pStyle w:val="Standard"/>
        <w:ind w:left="15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2.</w:t>
      </w:r>
      <w:r>
        <w:rPr>
          <w:rFonts w:ascii="Times New Roman" w:hAnsi="Times New Roman"/>
        </w:rPr>
        <w:tab/>
      </w:r>
    </w:p>
    <w:p w:rsidR="005A0ABA" w:rsidRDefault="005A0ABA">
      <w:pPr>
        <w:pStyle w:val="Standard"/>
        <w:ind w:left="15" w:hanging="360"/>
        <w:jc w:val="both"/>
        <w:rPr>
          <w:rFonts w:ascii="Times New Roman" w:hAnsi="Times New Roman"/>
        </w:rPr>
      </w:pPr>
    </w:p>
    <w:p w:rsidR="005A0ABA" w:rsidRDefault="00047E42">
      <w:pPr>
        <w:pStyle w:val="Standard"/>
        <w:ind w:left="1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Wykonanie uchwały powierza się dyrektorowi Wydziału Dróg i Komunikacji Starostwa Powiatowego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Pyrzycach.  </w:t>
      </w:r>
    </w:p>
    <w:p w:rsidR="005A0ABA" w:rsidRDefault="00047E4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§ 3.</w:t>
      </w:r>
    </w:p>
    <w:p w:rsidR="005A0ABA" w:rsidRDefault="005A0ABA">
      <w:pPr>
        <w:pStyle w:val="Standard"/>
        <w:jc w:val="center"/>
        <w:rPr>
          <w:rFonts w:ascii="Times New Roman" w:hAnsi="Times New Roman"/>
        </w:rPr>
      </w:pPr>
    </w:p>
    <w:p w:rsidR="005A0ABA" w:rsidRDefault="00047E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z </w:t>
      </w:r>
      <w:r>
        <w:rPr>
          <w:rFonts w:ascii="Times New Roman" w:hAnsi="Times New Roman"/>
        </w:rPr>
        <w:t>dniem podjęcia.</w:t>
      </w:r>
    </w:p>
    <w:p w:rsidR="005A0ABA" w:rsidRDefault="005A0ABA">
      <w:pPr>
        <w:pStyle w:val="Standard"/>
        <w:jc w:val="both"/>
        <w:rPr>
          <w:rFonts w:ascii="Times New Roman" w:hAnsi="Times New Roman"/>
        </w:rPr>
      </w:pPr>
    </w:p>
    <w:p w:rsidR="005A0ABA" w:rsidRDefault="00047E42">
      <w:pPr>
        <w:pStyle w:val="Standard"/>
        <w:spacing w:line="48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Stanisław Stępień  ………………………….</w:t>
      </w:r>
    </w:p>
    <w:p w:rsidR="005A0ABA" w:rsidRDefault="00047E4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Ewa Gąsiorowska -Nawój…………………..</w:t>
      </w:r>
    </w:p>
    <w:p w:rsidR="005A0ABA" w:rsidRDefault="005A0ABA">
      <w:pPr>
        <w:pStyle w:val="Standard"/>
        <w:rPr>
          <w:rFonts w:ascii="Times New Roman" w:hAnsi="Times New Roman"/>
          <w:sz w:val="20"/>
          <w:szCs w:val="20"/>
        </w:rPr>
      </w:pPr>
    </w:p>
    <w:p w:rsidR="005A0ABA" w:rsidRDefault="00047E4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Marek </w:t>
      </w:r>
      <w:proofErr w:type="spellStart"/>
      <w:r>
        <w:rPr>
          <w:rFonts w:ascii="Times New Roman" w:hAnsi="Times New Roman"/>
          <w:sz w:val="20"/>
          <w:szCs w:val="20"/>
        </w:rPr>
        <w:t>Kibała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……….…………………</w:t>
      </w:r>
    </w:p>
    <w:p w:rsidR="005A0ABA" w:rsidRDefault="005A0ABA">
      <w:pPr>
        <w:pStyle w:val="Standard"/>
        <w:rPr>
          <w:rFonts w:ascii="Times New Roman" w:hAnsi="Times New Roman"/>
          <w:sz w:val="20"/>
          <w:szCs w:val="20"/>
        </w:rPr>
      </w:pPr>
    </w:p>
    <w:p w:rsidR="005A0ABA" w:rsidRDefault="00047E4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Jan Jaworski          …………………………..</w:t>
      </w:r>
    </w:p>
    <w:p w:rsidR="005A0ABA" w:rsidRDefault="005A0ABA">
      <w:pPr>
        <w:pStyle w:val="Standard"/>
        <w:rPr>
          <w:rFonts w:ascii="Times New Roman" w:hAnsi="Times New Roman"/>
          <w:sz w:val="20"/>
          <w:szCs w:val="20"/>
        </w:rPr>
      </w:pPr>
    </w:p>
    <w:p w:rsidR="005A0ABA" w:rsidRDefault="00047E4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Marcin Łapeciński …………………………..</w:t>
      </w:r>
    </w:p>
    <w:sectPr w:rsidR="005A0AB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42" w:rsidRDefault="00047E42">
      <w:r>
        <w:separator/>
      </w:r>
    </w:p>
  </w:endnote>
  <w:endnote w:type="continuationSeparator" w:id="0">
    <w:p w:rsidR="00047E42" w:rsidRDefault="000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42" w:rsidRDefault="00047E42">
      <w:r>
        <w:rPr>
          <w:color w:val="000000"/>
        </w:rPr>
        <w:separator/>
      </w:r>
    </w:p>
  </w:footnote>
  <w:footnote w:type="continuationSeparator" w:id="0">
    <w:p w:rsidR="00047E42" w:rsidRDefault="0004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280"/>
    <w:multiLevelType w:val="multilevel"/>
    <w:tmpl w:val="9418052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0ABA"/>
    <w:rsid w:val="00047E42"/>
    <w:rsid w:val="000E535D"/>
    <w:rsid w:val="005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uppressAutoHyphens/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uppressAutoHyphens/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uppressAutoHyphens/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suppressAutoHyphens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tytu">
    <w:name w:val="Subtitle"/>
    <w:basedOn w:val="Heading"/>
    <w:next w:val="Textbody"/>
    <w:pPr>
      <w:suppressAutoHyphens/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suppressAutoHyphens/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uppressAutoHyphens/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uppressAutoHyphens/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uppressAutoHyphens/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uppressAutoHyphens/>
      <w:spacing w:before="140" w:after="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suppressAutoHyphens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tytu">
    <w:name w:val="Subtitle"/>
    <w:basedOn w:val="Heading"/>
    <w:next w:val="Textbody"/>
    <w:pPr>
      <w:suppressAutoHyphens/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suppressAutoHyphens/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uppressAutoHyphens/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2020-09-16T09:57:00Z</cp:lastPrinted>
  <dcterms:created xsi:type="dcterms:W3CDTF">2017-10-20T23:40:00Z</dcterms:created>
  <dcterms:modified xsi:type="dcterms:W3CDTF">2020-10-20T07:53:00Z</dcterms:modified>
</cp:coreProperties>
</file>