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18" w:rsidRPr="00541E20" w:rsidRDefault="00735E07" w:rsidP="00DF2418">
      <w:pPr>
        <w:pStyle w:val="Standard"/>
        <w:jc w:val="center"/>
        <w:rPr>
          <w:rFonts w:ascii="Liberation Sans" w:hAnsi="Liberation Sans" w:cs="Liberation Sans"/>
          <w:b/>
          <w:bCs/>
          <w:sz w:val="22"/>
          <w:szCs w:val="22"/>
        </w:rPr>
      </w:pPr>
      <w:r>
        <w:rPr>
          <w:rFonts w:ascii="Liberation Sans" w:hAnsi="Liberation Sans" w:cs="Liberation Sans"/>
          <w:b/>
          <w:bCs/>
          <w:sz w:val="22"/>
          <w:szCs w:val="22"/>
        </w:rPr>
        <w:t>Uchwała Nr 113</w:t>
      </w:r>
      <w:r w:rsidR="00DF2418" w:rsidRPr="00541E20">
        <w:rPr>
          <w:rFonts w:ascii="Liberation Sans" w:hAnsi="Liberation Sans" w:cs="Liberation Sans"/>
          <w:b/>
          <w:bCs/>
          <w:sz w:val="22"/>
          <w:szCs w:val="22"/>
        </w:rPr>
        <w:t xml:space="preserve">/2023 </w:t>
      </w:r>
    </w:p>
    <w:p w:rsidR="00DF2418" w:rsidRPr="00541E20" w:rsidRDefault="00DF2418" w:rsidP="00DF2418">
      <w:pPr>
        <w:pStyle w:val="Standard"/>
        <w:jc w:val="center"/>
        <w:rPr>
          <w:rFonts w:ascii="Liberation Sans" w:hAnsi="Liberation Sans" w:cs="Liberation Sans"/>
          <w:b/>
          <w:bCs/>
          <w:sz w:val="22"/>
          <w:szCs w:val="22"/>
        </w:rPr>
      </w:pPr>
      <w:r w:rsidRPr="00541E20">
        <w:rPr>
          <w:rFonts w:ascii="Liberation Sans" w:hAnsi="Liberation Sans" w:cs="Liberation Sans"/>
          <w:b/>
          <w:bCs/>
          <w:sz w:val="22"/>
          <w:szCs w:val="22"/>
        </w:rPr>
        <w:t>Zarządu Powiatu Pyrzyckiego</w:t>
      </w:r>
    </w:p>
    <w:p w:rsidR="00DF2418" w:rsidRPr="00541E20" w:rsidRDefault="00DF2418" w:rsidP="00DF2418">
      <w:pPr>
        <w:pStyle w:val="Standard"/>
        <w:jc w:val="center"/>
        <w:rPr>
          <w:rFonts w:ascii="Liberation Sans" w:hAnsi="Liberation Sans" w:cs="Liberation Sans"/>
          <w:b/>
          <w:bCs/>
          <w:sz w:val="22"/>
          <w:szCs w:val="22"/>
        </w:rPr>
      </w:pPr>
      <w:r w:rsidRPr="00541E20">
        <w:rPr>
          <w:rFonts w:ascii="Liberation Sans" w:hAnsi="Liberation Sans" w:cs="Liberation Sans"/>
          <w:b/>
          <w:bCs/>
          <w:sz w:val="22"/>
          <w:szCs w:val="22"/>
        </w:rPr>
        <w:t>z dnia</w:t>
      </w:r>
      <w:r w:rsidR="00BF32E6" w:rsidRPr="00541E20">
        <w:rPr>
          <w:rFonts w:ascii="Liberation Sans" w:hAnsi="Liberation Sans" w:cs="Liberation Sans"/>
          <w:b/>
          <w:bCs/>
          <w:sz w:val="22"/>
          <w:szCs w:val="22"/>
        </w:rPr>
        <w:t xml:space="preserve"> 23 listopada 2023 r.</w:t>
      </w:r>
    </w:p>
    <w:p w:rsidR="00DF2418" w:rsidRPr="00541E20" w:rsidRDefault="00DF2418" w:rsidP="00DF2418">
      <w:pPr>
        <w:pStyle w:val="Standard"/>
        <w:jc w:val="center"/>
        <w:rPr>
          <w:rFonts w:ascii="Liberation Sans" w:hAnsi="Liberation Sans" w:cs="Liberation Sans"/>
          <w:b/>
          <w:bCs/>
          <w:sz w:val="22"/>
          <w:szCs w:val="22"/>
        </w:rPr>
      </w:pPr>
    </w:p>
    <w:p w:rsidR="00DF2418" w:rsidRPr="00541E20" w:rsidRDefault="00257936" w:rsidP="00BF32E6">
      <w:pPr>
        <w:pStyle w:val="Standard"/>
        <w:jc w:val="both"/>
        <w:rPr>
          <w:rFonts w:ascii="Liberation Sans" w:hAnsi="Liberation Sans" w:cs="Liberation Sans"/>
          <w:b/>
          <w:bCs/>
          <w:sz w:val="22"/>
          <w:szCs w:val="22"/>
        </w:rPr>
      </w:pPr>
      <w:r>
        <w:rPr>
          <w:rFonts w:ascii="Liberation Sans" w:hAnsi="Liberation Sans" w:cs="Liberation Sans"/>
          <w:b/>
          <w:bCs/>
          <w:sz w:val="22"/>
          <w:szCs w:val="22"/>
        </w:rPr>
        <w:t>w sprawie</w:t>
      </w:r>
      <w:r w:rsidR="00DF2418" w:rsidRPr="00541E20">
        <w:rPr>
          <w:rFonts w:ascii="Liberation Sans" w:hAnsi="Liberation Sans" w:cs="Liberation Sans"/>
          <w:b/>
          <w:bCs/>
          <w:sz w:val="22"/>
          <w:szCs w:val="22"/>
        </w:rPr>
        <w:t xml:space="preserve"> nieodpłatne</w:t>
      </w:r>
      <w:r>
        <w:rPr>
          <w:rFonts w:ascii="Liberation Sans" w:hAnsi="Liberation Sans" w:cs="Liberation Sans"/>
          <w:b/>
          <w:bCs/>
          <w:sz w:val="22"/>
          <w:szCs w:val="22"/>
        </w:rPr>
        <w:t>go</w:t>
      </w:r>
      <w:r w:rsidR="00DF2418" w:rsidRPr="00541E20">
        <w:rPr>
          <w:rFonts w:ascii="Liberation Sans" w:hAnsi="Liberation Sans" w:cs="Liberation Sans"/>
          <w:b/>
          <w:bCs/>
          <w:sz w:val="22"/>
          <w:szCs w:val="22"/>
        </w:rPr>
        <w:t xml:space="preserve"> prze</w:t>
      </w:r>
      <w:r>
        <w:rPr>
          <w:rFonts w:ascii="Liberation Sans" w:hAnsi="Liberation Sans" w:cs="Liberation Sans"/>
          <w:b/>
          <w:bCs/>
          <w:sz w:val="22"/>
          <w:szCs w:val="22"/>
        </w:rPr>
        <w:t>kazania</w:t>
      </w:r>
      <w:r w:rsidR="00541E20">
        <w:rPr>
          <w:rFonts w:ascii="Liberation Sans" w:hAnsi="Liberation Sans" w:cs="Liberation Sans"/>
          <w:b/>
          <w:bCs/>
          <w:sz w:val="22"/>
          <w:szCs w:val="22"/>
        </w:rPr>
        <w:t xml:space="preserve"> beneficjentom projektu </w:t>
      </w:r>
      <w:r w:rsidR="0061575E" w:rsidRPr="00541E20">
        <w:rPr>
          <w:rFonts w:ascii="Liberation Sans" w:hAnsi="Liberation Sans" w:cs="Liberation Sans"/>
          <w:b/>
          <w:sz w:val="22"/>
          <w:szCs w:val="22"/>
        </w:rPr>
        <w:t>„Powiat Pyrzycki zapobiega wykluczeniu cyfrowemu</w:t>
      </w:r>
      <w:r w:rsidR="00541E20">
        <w:rPr>
          <w:rFonts w:ascii="Liberation Sans" w:hAnsi="Liberation Sans" w:cs="Liberation Sans"/>
          <w:b/>
          <w:sz w:val="22"/>
          <w:szCs w:val="22"/>
        </w:rPr>
        <w:t>”</w:t>
      </w:r>
      <w:r w:rsidR="00541E20">
        <w:rPr>
          <w:rFonts w:ascii="Liberation Sans" w:hAnsi="Liberation Sans" w:cs="Liberation Sans"/>
          <w:b/>
          <w:bCs/>
          <w:sz w:val="22"/>
          <w:szCs w:val="22"/>
        </w:rPr>
        <w:t xml:space="preserve"> składników majątku ruchomego</w:t>
      </w:r>
      <w:r>
        <w:rPr>
          <w:rFonts w:ascii="Liberation Sans" w:hAnsi="Liberation Sans" w:cs="Liberation Sans"/>
          <w:b/>
          <w:bCs/>
          <w:sz w:val="22"/>
          <w:szCs w:val="22"/>
        </w:rPr>
        <w:t>,</w:t>
      </w:r>
      <w:r w:rsidR="00541E20">
        <w:rPr>
          <w:rFonts w:ascii="Liberation Sans" w:hAnsi="Liberation Sans" w:cs="Liberation Sans"/>
          <w:b/>
          <w:bCs/>
          <w:sz w:val="22"/>
          <w:szCs w:val="22"/>
        </w:rPr>
        <w:t xml:space="preserve"> </w:t>
      </w:r>
      <w:r w:rsidR="00DF2418" w:rsidRPr="00541E20">
        <w:rPr>
          <w:rFonts w:ascii="Liberation Sans" w:hAnsi="Liberation Sans" w:cs="Liberation Sans"/>
          <w:b/>
          <w:bCs/>
          <w:sz w:val="22"/>
          <w:szCs w:val="22"/>
        </w:rPr>
        <w:t>stanowiącego własność Powiatu Pyrzyckiego</w:t>
      </w:r>
    </w:p>
    <w:p w:rsidR="00DF2418" w:rsidRPr="00541E20" w:rsidRDefault="00DF2418" w:rsidP="00DF2418">
      <w:pPr>
        <w:pStyle w:val="Standard"/>
        <w:rPr>
          <w:rFonts w:ascii="Liberation Sans" w:hAnsi="Liberation Sans" w:cs="Liberation Sans"/>
          <w:b/>
          <w:bCs/>
          <w:sz w:val="22"/>
          <w:szCs w:val="22"/>
        </w:rPr>
      </w:pPr>
    </w:p>
    <w:p w:rsidR="00DF2418" w:rsidRPr="00541E20" w:rsidRDefault="00DF2418" w:rsidP="00541E20">
      <w:pPr>
        <w:pStyle w:val="Standard"/>
        <w:jc w:val="both"/>
        <w:rPr>
          <w:rFonts w:ascii="Liberation Sans" w:hAnsi="Liberation Sans" w:cs="Liberation Sans"/>
          <w:sz w:val="22"/>
          <w:szCs w:val="22"/>
        </w:rPr>
      </w:pPr>
      <w:r w:rsidRPr="00541E20">
        <w:rPr>
          <w:rFonts w:ascii="Liberation Sans" w:hAnsi="Liberation Sans" w:cs="Liberation Sans"/>
          <w:sz w:val="22"/>
          <w:szCs w:val="22"/>
        </w:rPr>
        <w:t>Na podstawie art. 32 ust.</w:t>
      </w:r>
      <w:r w:rsidR="00257936">
        <w:rPr>
          <w:rFonts w:ascii="Liberation Sans" w:hAnsi="Liberation Sans" w:cs="Liberation Sans"/>
          <w:sz w:val="22"/>
          <w:szCs w:val="22"/>
        </w:rPr>
        <w:t xml:space="preserve"> 2</w:t>
      </w:r>
      <w:r w:rsidRPr="00541E20">
        <w:rPr>
          <w:rFonts w:ascii="Liberation Sans" w:hAnsi="Liberation Sans" w:cs="Liberation Sans"/>
          <w:sz w:val="22"/>
          <w:szCs w:val="22"/>
        </w:rPr>
        <w:t xml:space="preserve"> pkt 3 ustawy z dnia 5 czerwca 1998 r . o samorz</w:t>
      </w:r>
      <w:r w:rsidR="000B78C7" w:rsidRPr="00541E20">
        <w:rPr>
          <w:rFonts w:ascii="Liberation Sans" w:hAnsi="Liberation Sans" w:cs="Liberation Sans"/>
          <w:sz w:val="22"/>
          <w:szCs w:val="22"/>
        </w:rPr>
        <w:t>ądzie  powiatowym ( Dz.U. z 2022 r. poz. 1526</w:t>
      </w:r>
      <w:r w:rsidRPr="00541E20">
        <w:rPr>
          <w:rFonts w:ascii="Liberation Sans" w:hAnsi="Liberation Sans" w:cs="Liberation Sans"/>
          <w:sz w:val="22"/>
          <w:szCs w:val="22"/>
        </w:rPr>
        <w:t>) Zarząd</w:t>
      </w:r>
      <w:r w:rsidR="00257936">
        <w:rPr>
          <w:rFonts w:ascii="Liberation Sans" w:hAnsi="Liberation Sans" w:cs="Liberation Sans"/>
          <w:sz w:val="22"/>
          <w:szCs w:val="22"/>
        </w:rPr>
        <w:t xml:space="preserve"> Powiatu Pyrzyckiego uchwala,</w:t>
      </w:r>
      <w:r w:rsidRPr="00541E20">
        <w:rPr>
          <w:rFonts w:ascii="Liberation Sans" w:hAnsi="Liberation Sans" w:cs="Liberation Sans"/>
          <w:sz w:val="22"/>
          <w:szCs w:val="22"/>
        </w:rPr>
        <w:t xml:space="preserve"> co następuje:</w:t>
      </w:r>
    </w:p>
    <w:p w:rsidR="00DF2418" w:rsidRPr="00541E20" w:rsidRDefault="00DF2418" w:rsidP="00EE2059">
      <w:pPr>
        <w:pStyle w:val="Standard"/>
        <w:rPr>
          <w:rFonts w:ascii="Liberation Sans" w:hAnsi="Liberation Sans" w:cs="Liberation Sans"/>
          <w:sz w:val="22"/>
          <w:szCs w:val="22"/>
        </w:rPr>
      </w:pPr>
    </w:p>
    <w:p w:rsidR="00DF2418" w:rsidRPr="00541E20" w:rsidRDefault="00DF2418" w:rsidP="00DF2418">
      <w:pPr>
        <w:pStyle w:val="Standard"/>
        <w:jc w:val="center"/>
        <w:rPr>
          <w:rFonts w:ascii="Liberation Sans" w:hAnsi="Liberation Sans" w:cs="Liberation Sans"/>
          <w:sz w:val="22"/>
          <w:szCs w:val="22"/>
        </w:rPr>
      </w:pPr>
    </w:p>
    <w:p w:rsidR="00DF2418" w:rsidRPr="00541E20" w:rsidRDefault="00DF2418" w:rsidP="00DF2418">
      <w:pPr>
        <w:pStyle w:val="Standard"/>
        <w:jc w:val="center"/>
        <w:rPr>
          <w:rFonts w:ascii="Liberation Sans" w:hAnsi="Liberation Sans" w:cs="Liberation Sans"/>
          <w:sz w:val="22"/>
          <w:szCs w:val="22"/>
        </w:rPr>
      </w:pPr>
      <w:r w:rsidRPr="00541E20">
        <w:rPr>
          <w:rFonts w:ascii="Liberation Sans" w:hAnsi="Liberation Sans" w:cs="Liberation Sans"/>
          <w:sz w:val="22"/>
          <w:szCs w:val="22"/>
        </w:rPr>
        <w:t>§1.</w:t>
      </w:r>
    </w:p>
    <w:p w:rsidR="00DF2418" w:rsidRPr="00541E20" w:rsidRDefault="00DF2418" w:rsidP="00541E20">
      <w:pPr>
        <w:pStyle w:val="Standard"/>
        <w:jc w:val="both"/>
        <w:rPr>
          <w:rFonts w:ascii="Liberation Sans" w:hAnsi="Liberation Sans" w:cs="Liberation Sans"/>
          <w:sz w:val="22"/>
          <w:szCs w:val="22"/>
        </w:rPr>
      </w:pPr>
    </w:p>
    <w:p w:rsidR="00257936" w:rsidRDefault="00DF2418" w:rsidP="00541E20">
      <w:pPr>
        <w:pStyle w:val="Standard"/>
        <w:jc w:val="both"/>
        <w:rPr>
          <w:rFonts w:ascii="Liberation Sans" w:hAnsi="Liberation Sans" w:cs="Liberation Sans"/>
          <w:sz w:val="22"/>
          <w:szCs w:val="22"/>
        </w:rPr>
      </w:pPr>
      <w:r w:rsidRPr="00541E20">
        <w:rPr>
          <w:rFonts w:ascii="Liberation Sans" w:hAnsi="Liberation Sans" w:cs="Liberation Sans"/>
          <w:sz w:val="22"/>
          <w:szCs w:val="22"/>
        </w:rPr>
        <w:t xml:space="preserve">Zgodnie </w:t>
      </w:r>
      <w:r w:rsidR="00257936">
        <w:rPr>
          <w:rFonts w:ascii="Liberation Sans" w:hAnsi="Liberation Sans" w:cs="Liberation Sans"/>
          <w:sz w:val="22"/>
          <w:szCs w:val="22"/>
        </w:rPr>
        <w:t>z protokołem Komisji powołanej z</w:t>
      </w:r>
      <w:r w:rsidRPr="00541E20">
        <w:rPr>
          <w:rFonts w:ascii="Liberation Sans" w:hAnsi="Liberation Sans" w:cs="Liberation Sans"/>
          <w:sz w:val="22"/>
          <w:szCs w:val="22"/>
        </w:rPr>
        <w:t xml:space="preserve">arządzeniem Nr </w:t>
      </w:r>
      <w:r w:rsidR="001D1EBA" w:rsidRPr="00541E20">
        <w:rPr>
          <w:rFonts w:ascii="Liberation Sans" w:hAnsi="Liberation Sans" w:cs="Liberation Sans"/>
          <w:sz w:val="22"/>
          <w:szCs w:val="22"/>
        </w:rPr>
        <w:t xml:space="preserve">36/OP/2023 </w:t>
      </w:r>
      <w:r w:rsidR="001D1EBA" w:rsidRPr="00541E20">
        <w:rPr>
          <w:rFonts w:ascii="Liberation Sans" w:hAnsi="Liberation Sans" w:cs="Liberation Sans"/>
          <w:sz w:val="22"/>
          <w:szCs w:val="22"/>
        </w:rPr>
        <w:tab/>
      </w:r>
      <w:r w:rsidR="00257936">
        <w:rPr>
          <w:rFonts w:ascii="Liberation Sans" w:hAnsi="Liberation Sans" w:cs="Liberation Sans"/>
          <w:sz w:val="22"/>
          <w:szCs w:val="22"/>
        </w:rPr>
        <w:t xml:space="preserve">Starosty Pyrzyckiego </w:t>
      </w:r>
      <w:r w:rsidR="001D1EBA" w:rsidRPr="00541E20">
        <w:rPr>
          <w:rFonts w:ascii="Liberation Sans" w:hAnsi="Liberation Sans" w:cs="Liberation Sans"/>
          <w:sz w:val="22"/>
          <w:szCs w:val="22"/>
        </w:rPr>
        <w:t>z dnia 30 października 2023 r</w:t>
      </w:r>
      <w:r w:rsidR="00257936">
        <w:rPr>
          <w:rFonts w:ascii="Liberation Sans" w:hAnsi="Liberation Sans" w:cs="Liberation Sans"/>
          <w:sz w:val="22"/>
          <w:szCs w:val="22"/>
        </w:rPr>
        <w:t>, w nawiązaniu do u</w:t>
      </w:r>
      <w:r w:rsidRPr="00541E20">
        <w:rPr>
          <w:rFonts w:ascii="Liberation Sans" w:hAnsi="Liberation Sans" w:cs="Liberation Sans"/>
          <w:sz w:val="22"/>
          <w:szCs w:val="22"/>
        </w:rPr>
        <w:t xml:space="preserve">chwały Nr </w:t>
      </w:r>
      <w:r w:rsidR="001D1EBA" w:rsidRPr="00541E20">
        <w:rPr>
          <w:rFonts w:ascii="Liberation Sans" w:hAnsi="Liberation Sans" w:cs="Liberation Sans"/>
          <w:sz w:val="22"/>
          <w:szCs w:val="22"/>
        </w:rPr>
        <w:t xml:space="preserve">102/2023 </w:t>
      </w:r>
      <w:r w:rsidRPr="00541E20">
        <w:rPr>
          <w:rFonts w:ascii="Liberation Sans" w:hAnsi="Liberation Sans" w:cs="Liberation Sans"/>
          <w:sz w:val="22"/>
          <w:szCs w:val="22"/>
        </w:rPr>
        <w:t>Zarządu Pyrzyckiego z dnia</w:t>
      </w:r>
      <w:r w:rsidR="001D1EBA" w:rsidRPr="00541E20">
        <w:rPr>
          <w:rFonts w:ascii="Liberation Sans" w:hAnsi="Liberation Sans" w:cs="Liberation Sans"/>
          <w:sz w:val="22"/>
          <w:szCs w:val="22"/>
        </w:rPr>
        <w:t xml:space="preserve"> </w:t>
      </w:r>
    </w:p>
    <w:p w:rsidR="00DF2418" w:rsidRPr="00541E20" w:rsidRDefault="001D1EBA" w:rsidP="00257936">
      <w:pPr>
        <w:pStyle w:val="Standard"/>
        <w:numPr>
          <w:ilvl w:val="0"/>
          <w:numId w:val="2"/>
        </w:numPr>
        <w:jc w:val="both"/>
        <w:rPr>
          <w:rFonts w:ascii="Liberation Sans" w:hAnsi="Liberation Sans" w:cs="Liberation Sans"/>
          <w:sz w:val="22"/>
          <w:szCs w:val="22"/>
        </w:rPr>
      </w:pPr>
      <w:r w:rsidRPr="00541E20">
        <w:rPr>
          <w:rFonts w:ascii="Liberation Sans" w:hAnsi="Liberation Sans" w:cs="Liberation Sans"/>
          <w:sz w:val="22"/>
          <w:szCs w:val="22"/>
        </w:rPr>
        <w:t>października 2023 r.</w:t>
      </w:r>
      <w:r w:rsidR="00541E20">
        <w:rPr>
          <w:rFonts w:ascii="Liberation Sans" w:hAnsi="Liberation Sans" w:cs="Liberation Sans"/>
          <w:sz w:val="22"/>
          <w:szCs w:val="22"/>
        </w:rPr>
        <w:t xml:space="preserve"> </w:t>
      </w:r>
      <w:r w:rsidR="00DF2418" w:rsidRPr="00541E20">
        <w:rPr>
          <w:rFonts w:ascii="Liberation Sans" w:hAnsi="Liberation Sans" w:cs="Liberation Sans"/>
          <w:sz w:val="22"/>
          <w:szCs w:val="22"/>
        </w:rPr>
        <w:t>:</w:t>
      </w:r>
    </w:p>
    <w:p w:rsidR="00DF2418" w:rsidRPr="00541E20" w:rsidRDefault="00DF2418" w:rsidP="00DF2418">
      <w:pPr>
        <w:pStyle w:val="Standard"/>
        <w:jc w:val="both"/>
        <w:rPr>
          <w:rFonts w:ascii="Liberation Sans" w:hAnsi="Liberation Sans" w:cs="Liberation Sans"/>
          <w:sz w:val="22"/>
          <w:szCs w:val="22"/>
        </w:rPr>
      </w:pPr>
    </w:p>
    <w:p w:rsidR="00DF2418" w:rsidRPr="00541E20" w:rsidRDefault="00DF2418" w:rsidP="00257936">
      <w:pPr>
        <w:pStyle w:val="Standard"/>
        <w:numPr>
          <w:ilvl w:val="0"/>
          <w:numId w:val="1"/>
        </w:numPr>
        <w:jc w:val="both"/>
        <w:rPr>
          <w:rFonts w:ascii="Liberation Sans" w:hAnsi="Liberation Sans" w:cs="Liberation Sans"/>
          <w:sz w:val="22"/>
          <w:szCs w:val="22"/>
        </w:rPr>
      </w:pPr>
      <w:r w:rsidRPr="00541E20">
        <w:rPr>
          <w:rFonts w:ascii="Liberation Sans" w:hAnsi="Liberation Sans" w:cs="Liberation Sans"/>
          <w:sz w:val="22"/>
          <w:szCs w:val="22"/>
        </w:rPr>
        <w:t>przekazuje się nieodpłatnie</w:t>
      </w:r>
      <w:r w:rsidR="00257936">
        <w:rPr>
          <w:rFonts w:ascii="Liberation Sans" w:hAnsi="Liberation Sans" w:cs="Liberation Sans"/>
          <w:sz w:val="22"/>
          <w:szCs w:val="22"/>
        </w:rPr>
        <w:t>,</w:t>
      </w:r>
      <w:r w:rsidRPr="00541E20">
        <w:rPr>
          <w:rFonts w:ascii="Liberation Sans" w:hAnsi="Liberation Sans" w:cs="Liberation Sans"/>
          <w:sz w:val="22"/>
          <w:szCs w:val="22"/>
        </w:rPr>
        <w:t xml:space="preserve"> na podstawie protokołów zdawczo – o</w:t>
      </w:r>
      <w:r w:rsidR="001D1EBA" w:rsidRPr="00541E20">
        <w:rPr>
          <w:rFonts w:ascii="Liberation Sans" w:hAnsi="Liberation Sans" w:cs="Liberation Sans"/>
          <w:sz w:val="22"/>
          <w:szCs w:val="22"/>
        </w:rPr>
        <w:t xml:space="preserve">dbiorczych </w:t>
      </w:r>
      <w:r w:rsidR="00032ED3">
        <w:rPr>
          <w:rFonts w:ascii="Liberation Sans" w:hAnsi="Liberation Sans" w:cs="Liberation Sans"/>
          <w:sz w:val="22"/>
          <w:szCs w:val="22"/>
        </w:rPr>
        <w:t xml:space="preserve">jednostkom organizacyjnym powiatu, </w:t>
      </w:r>
      <w:r w:rsidR="00032ED3" w:rsidRPr="00541E20">
        <w:rPr>
          <w:rFonts w:ascii="Liberation Sans" w:hAnsi="Liberation Sans" w:cs="Liberation Sans"/>
          <w:sz w:val="22"/>
          <w:szCs w:val="22"/>
        </w:rPr>
        <w:t>które uczestniczyły w projekcie realizowanym przez powiat pn. „Przeciwdziałanie wykluczeniu cyfrowemu w powiecie Pyrzyckim”;</w:t>
      </w:r>
      <w:r w:rsidR="00032ED3">
        <w:rPr>
          <w:rFonts w:ascii="Liberation Sans" w:hAnsi="Liberation Sans" w:cs="Liberation Sans"/>
          <w:sz w:val="22"/>
          <w:szCs w:val="22"/>
        </w:rPr>
        <w:t xml:space="preserve"> </w:t>
      </w:r>
      <w:r w:rsidR="00032ED3">
        <w:rPr>
          <w:sz w:val="26"/>
          <w:szCs w:val="26"/>
        </w:rPr>
        <w:t xml:space="preserve">(PZON, PCPR, DPS, Szpital Powiatowy, CPOW) </w:t>
      </w:r>
      <w:r w:rsidR="001D1EBA" w:rsidRPr="00541E20">
        <w:rPr>
          <w:rFonts w:ascii="Liberation Sans" w:hAnsi="Liberation Sans" w:cs="Liberation Sans"/>
          <w:sz w:val="22"/>
          <w:szCs w:val="22"/>
        </w:rPr>
        <w:t>zestawy komputerowe (</w:t>
      </w:r>
      <w:r w:rsidRPr="00541E20">
        <w:rPr>
          <w:rFonts w:ascii="Liberation Sans" w:hAnsi="Liberation Sans" w:cs="Liberation Sans"/>
          <w:sz w:val="22"/>
          <w:szCs w:val="22"/>
        </w:rPr>
        <w:t>lap</w:t>
      </w:r>
      <w:r w:rsidR="00032ED3">
        <w:rPr>
          <w:rFonts w:ascii="Liberation Sans" w:hAnsi="Liberation Sans" w:cs="Liberation Sans"/>
          <w:sz w:val="22"/>
          <w:szCs w:val="22"/>
        </w:rPr>
        <w:t xml:space="preserve">top) wraz z </w:t>
      </w:r>
      <w:proofErr w:type="spellStart"/>
      <w:r w:rsidR="00032ED3">
        <w:rPr>
          <w:rFonts w:ascii="Liberation Sans" w:hAnsi="Liberation Sans" w:cs="Liberation Sans"/>
          <w:sz w:val="22"/>
          <w:szCs w:val="22"/>
        </w:rPr>
        <w:t>oprogramowaniami</w:t>
      </w:r>
      <w:proofErr w:type="spellEnd"/>
      <w:r w:rsidR="001D1EBA" w:rsidRPr="00541E20">
        <w:rPr>
          <w:rFonts w:ascii="Liberation Sans" w:hAnsi="Liberation Sans" w:cs="Liberation Sans"/>
          <w:sz w:val="22"/>
          <w:szCs w:val="22"/>
        </w:rPr>
        <w:t xml:space="preserve"> biurowym</w:t>
      </w:r>
      <w:r w:rsidR="00032ED3">
        <w:rPr>
          <w:rFonts w:ascii="Liberation Sans" w:hAnsi="Liberation Sans" w:cs="Liberation Sans"/>
          <w:sz w:val="22"/>
          <w:szCs w:val="22"/>
        </w:rPr>
        <w:t>i</w:t>
      </w:r>
      <w:r w:rsidR="001D1EBA" w:rsidRPr="00541E20">
        <w:rPr>
          <w:rFonts w:ascii="Liberation Sans" w:hAnsi="Liberation Sans" w:cs="Liberation Sans"/>
          <w:sz w:val="22"/>
          <w:szCs w:val="22"/>
        </w:rPr>
        <w:t>, druk</w:t>
      </w:r>
      <w:r w:rsidR="00032ED3">
        <w:rPr>
          <w:rFonts w:ascii="Liberation Sans" w:hAnsi="Liberation Sans" w:cs="Liberation Sans"/>
          <w:sz w:val="22"/>
          <w:szCs w:val="22"/>
        </w:rPr>
        <w:t>arki, sprzęt sieciowy (routery)</w:t>
      </w:r>
      <w:r w:rsidRPr="00541E20">
        <w:rPr>
          <w:rFonts w:ascii="Liberation Sans" w:hAnsi="Liberation Sans" w:cs="Liberation Sans"/>
          <w:sz w:val="22"/>
          <w:szCs w:val="22"/>
        </w:rPr>
        <w:t xml:space="preserve">, </w:t>
      </w:r>
    </w:p>
    <w:p w:rsidR="00DF2418" w:rsidRPr="00541E20" w:rsidRDefault="00DF2418" w:rsidP="00DF2418">
      <w:pPr>
        <w:pStyle w:val="Standard"/>
        <w:numPr>
          <w:ilvl w:val="0"/>
          <w:numId w:val="1"/>
        </w:numPr>
        <w:jc w:val="both"/>
        <w:rPr>
          <w:rFonts w:ascii="Liberation Sans" w:hAnsi="Liberation Sans" w:cs="Liberation Sans"/>
          <w:sz w:val="22"/>
          <w:szCs w:val="22"/>
        </w:rPr>
      </w:pPr>
      <w:r w:rsidRPr="00541E20">
        <w:rPr>
          <w:rFonts w:ascii="Liberation Sans" w:hAnsi="Liberation Sans" w:cs="Liberation Sans"/>
          <w:sz w:val="22"/>
          <w:szCs w:val="22"/>
        </w:rPr>
        <w:t>przekazuje się</w:t>
      </w:r>
      <w:r w:rsidR="001D1EBA" w:rsidRPr="00541E20">
        <w:rPr>
          <w:rFonts w:ascii="Liberation Sans" w:hAnsi="Liberation Sans" w:cs="Liberation Sans"/>
          <w:sz w:val="22"/>
          <w:szCs w:val="22"/>
        </w:rPr>
        <w:t xml:space="preserve"> nieodpłatnie</w:t>
      </w:r>
      <w:r w:rsidRPr="00541E20">
        <w:rPr>
          <w:rFonts w:ascii="Liberation Sans" w:hAnsi="Liberation Sans" w:cs="Liberation Sans"/>
          <w:sz w:val="22"/>
          <w:szCs w:val="22"/>
        </w:rPr>
        <w:t xml:space="preserve"> osobom fizycznym (gospodarstwom domowym), które uczestniczyły w projekcie realizowanym przez powiat Pyrzycki pn. „Przeciwdziałanie wykluczeniu cyfrowemu w powiecie Pyrzyckim”</w:t>
      </w:r>
      <w:r w:rsidR="00032ED3">
        <w:rPr>
          <w:rFonts w:ascii="Liberation Sans" w:hAnsi="Liberation Sans" w:cs="Liberation Sans"/>
          <w:sz w:val="22"/>
          <w:szCs w:val="22"/>
        </w:rPr>
        <w:t xml:space="preserve"> </w:t>
      </w:r>
      <w:r w:rsidR="00032ED3" w:rsidRPr="00541E20">
        <w:rPr>
          <w:rFonts w:ascii="Liberation Sans" w:hAnsi="Liberation Sans" w:cs="Liberation Sans"/>
          <w:sz w:val="22"/>
          <w:szCs w:val="22"/>
        </w:rPr>
        <w:t>zestawy komputerowe</w:t>
      </w:r>
      <w:r w:rsidR="00032ED3">
        <w:rPr>
          <w:rFonts w:ascii="Liberation Sans" w:hAnsi="Liberation Sans" w:cs="Liberation Sans"/>
          <w:sz w:val="22"/>
          <w:szCs w:val="22"/>
        </w:rPr>
        <w:t xml:space="preserve"> (laptop) wraz</w:t>
      </w:r>
      <w:r w:rsidR="00735E07">
        <w:rPr>
          <w:rFonts w:ascii="Liberation Sans" w:hAnsi="Liberation Sans" w:cs="Liberation Sans"/>
          <w:sz w:val="22"/>
          <w:szCs w:val="22"/>
        </w:rPr>
        <w:t xml:space="preserve"> </w:t>
      </w:r>
      <w:r w:rsidR="00735E07">
        <w:rPr>
          <w:rFonts w:ascii="Liberation Sans" w:hAnsi="Liberation Sans" w:cs="Liberation Sans"/>
          <w:sz w:val="22"/>
          <w:szCs w:val="22"/>
        </w:rPr>
        <w:br/>
        <w:t xml:space="preserve">z </w:t>
      </w:r>
      <w:proofErr w:type="spellStart"/>
      <w:r w:rsidR="00735E07">
        <w:rPr>
          <w:rFonts w:ascii="Liberation Sans" w:hAnsi="Liberation Sans" w:cs="Liberation Sans"/>
          <w:sz w:val="22"/>
          <w:szCs w:val="22"/>
        </w:rPr>
        <w:t>oprogramowaniami</w:t>
      </w:r>
      <w:proofErr w:type="spellEnd"/>
      <w:r w:rsidR="00735E07">
        <w:rPr>
          <w:rFonts w:ascii="Liberation Sans" w:hAnsi="Liberation Sans" w:cs="Liberation Sans"/>
          <w:sz w:val="22"/>
          <w:szCs w:val="22"/>
        </w:rPr>
        <w:t>;</w:t>
      </w:r>
      <w:r w:rsidR="00032ED3">
        <w:rPr>
          <w:rFonts w:ascii="Liberation Sans" w:hAnsi="Liberation Sans" w:cs="Liberation Sans"/>
          <w:sz w:val="22"/>
          <w:szCs w:val="22"/>
        </w:rPr>
        <w:t xml:space="preserve"> w</w:t>
      </w:r>
      <w:r w:rsidR="001D1EBA" w:rsidRPr="00541E20">
        <w:rPr>
          <w:rFonts w:ascii="Liberation Sans" w:hAnsi="Liberation Sans" w:cs="Liberation Sans"/>
          <w:sz w:val="22"/>
          <w:szCs w:val="22"/>
        </w:rPr>
        <w:t xml:space="preserve"> związku z faktem, iż zestawy komputerowe </w:t>
      </w:r>
      <w:r w:rsidR="00032ED3">
        <w:rPr>
          <w:rFonts w:ascii="Liberation Sans" w:hAnsi="Liberation Sans" w:cs="Liberation Sans"/>
          <w:sz w:val="22"/>
          <w:szCs w:val="22"/>
        </w:rPr>
        <w:t xml:space="preserve">(laptopy) </w:t>
      </w:r>
      <w:r w:rsidR="00032ED3">
        <w:rPr>
          <w:rFonts w:ascii="Liberation Sans" w:hAnsi="Liberation Sans" w:cs="Liberation Sans"/>
          <w:sz w:val="22"/>
          <w:szCs w:val="22"/>
        </w:rPr>
        <w:br/>
        <w:t xml:space="preserve">i oprogramowania </w:t>
      </w:r>
      <w:r w:rsidR="001D1EBA" w:rsidRPr="00541E20">
        <w:rPr>
          <w:rFonts w:ascii="Liberation Sans" w:hAnsi="Liberation Sans" w:cs="Liberation Sans"/>
          <w:sz w:val="22"/>
          <w:szCs w:val="22"/>
        </w:rPr>
        <w:t xml:space="preserve"> zostały już osobom fizycznym wydane wraz z umowami użyczeń przy rozpoczęciu realizacji projektu, odstępuje się od sporządzania protokołów zdawczo-odbiorczych. </w:t>
      </w:r>
    </w:p>
    <w:p w:rsidR="00DF2418" w:rsidRPr="00541E20" w:rsidRDefault="00DF2418" w:rsidP="00DF2418">
      <w:pPr>
        <w:pStyle w:val="Standard"/>
        <w:jc w:val="center"/>
        <w:rPr>
          <w:rFonts w:ascii="Liberation Sans" w:hAnsi="Liberation Sans" w:cs="Liberation Sans"/>
          <w:sz w:val="22"/>
          <w:szCs w:val="22"/>
        </w:rPr>
      </w:pPr>
    </w:p>
    <w:p w:rsidR="00DF2418" w:rsidRPr="00541E20" w:rsidRDefault="00DF2418" w:rsidP="00DF2418">
      <w:pPr>
        <w:pStyle w:val="Standard"/>
        <w:jc w:val="center"/>
        <w:rPr>
          <w:rFonts w:ascii="Liberation Sans" w:hAnsi="Liberation Sans" w:cs="Liberation Sans"/>
          <w:sz w:val="22"/>
          <w:szCs w:val="22"/>
        </w:rPr>
      </w:pPr>
      <w:r w:rsidRPr="00541E20">
        <w:rPr>
          <w:rFonts w:ascii="Liberation Sans" w:hAnsi="Liberation Sans" w:cs="Liberation Sans"/>
          <w:sz w:val="22"/>
          <w:szCs w:val="22"/>
        </w:rPr>
        <w:t>§2.</w:t>
      </w:r>
    </w:p>
    <w:p w:rsidR="00DF2418" w:rsidRPr="00541E20" w:rsidRDefault="00DF2418" w:rsidP="00DF2418">
      <w:pPr>
        <w:pStyle w:val="Standard"/>
        <w:jc w:val="both"/>
        <w:rPr>
          <w:rFonts w:ascii="Liberation Sans" w:hAnsi="Liberation Sans" w:cs="Liberation Sans"/>
          <w:sz w:val="22"/>
          <w:szCs w:val="22"/>
        </w:rPr>
      </w:pPr>
    </w:p>
    <w:p w:rsidR="00DF2418" w:rsidRPr="00541E20" w:rsidRDefault="00032ED3" w:rsidP="00DF2418">
      <w:pPr>
        <w:pStyle w:val="Standard"/>
        <w:jc w:val="both"/>
        <w:rPr>
          <w:rFonts w:ascii="Liberation Sans" w:hAnsi="Liberation Sans" w:cs="Liberation Sans"/>
          <w:sz w:val="22"/>
          <w:szCs w:val="22"/>
        </w:rPr>
      </w:pPr>
      <w:r>
        <w:rPr>
          <w:rFonts w:ascii="Liberation Sans" w:hAnsi="Liberation Sans" w:cs="Liberation Sans"/>
          <w:sz w:val="22"/>
          <w:szCs w:val="22"/>
        </w:rPr>
        <w:t xml:space="preserve">Integralną część uchwały stanowi protokół Komisji, o której mowa w </w:t>
      </w:r>
      <w:r w:rsidRPr="00541E20">
        <w:rPr>
          <w:rFonts w:ascii="Liberation Sans" w:hAnsi="Liberation Sans" w:cs="Liberation Sans"/>
          <w:sz w:val="22"/>
          <w:szCs w:val="22"/>
        </w:rPr>
        <w:t>§1</w:t>
      </w:r>
      <w:r w:rsidR="001D1EBA" w:rsidRPr="00541E20">
        <w:rPr>
          <w:rFonts w:ascii="Liberation Sans" w:hAnsi="Liberation Sans" w:cs="Liberation Sans"/>
          <w:sz w:val="22"/>
          <w:szCs w:val="22"/>
        </w:rPr>
        <w:t xml:space="preserve"> </w:t>
      </w:r>
      <w:r w:rsidR="00B82D4D">
        <w:rPr>
          <w:rFonts w:ascii="Liberation Sans" w:hAnsi="Liberation Sans" w:cs="Liberation Sans"/>
          <w:sz w:val="22"/>
          <w:szCs w:val="22"/>
        </w:rPr>
        <w:t>wraz z załącznikiem zawierającym wykaz przekazywanego majątku.</w:t>
      </w:r>
    </w:p>
    <w:p w:rsidR="00DF2418" w:rsidRPr="00541E20" w:rsidRDefault="00DF2418" w:rsidP="00DF2418">
      <w:pPr>
        <w:pStyle w:val="Standard"/>
        <w:jc w:val="both"/>
        <w:rPr>
          <w:rFonts w:ascii="Liberation Sans" w:hAnsi="Liberation Sans" w:cs="Liberation Sans"/>
          <w:sz w:val="22"/>
          <w:szCs w:val="22"/>
        </w:rPr>
      </w:pPr>
    </w:p>
    <w:p w:rsidR="00DF2418" w:rsidRPr="00541E20" w:rsidRDefault="00DF2418" w:rsidP="00DF2418">
      <w:pPr>
        <w:pStyle w:val="Standard"/>
        <w:jc w:val="center"/>
        <w:rPr>
          <w:rFonts w:ascii="Liberation Sans" w:hAnsi="Liberation Sans" w:cs="Liberation Sans"/>
          <w:sz w:val="22"/>
          <w:szCs w:val="22"/>
        </w:rPr>
      </w:pPr>
      <w:r w:rsidRPr="00541E20">
        <w:rPr>
          <w:rFonts w:ascii="Liberation Sans" w:hAnsi="Liberation Sans" w:cs="Liberation Sans"/>
          <w:sz w:val="22"/>
          <w:szCs w:val="22"/>
        </w:rPr>
        <w:t>§3.</w:t>
      </w:r>
    </w:p>
    <w:p w:rsidR="00DF2418" w:rsidRPr="00541E20" w:rsidRDefault="00DF2418" w:rsidP="00DF2418">
      <w:pPr>
        <w:pStyle w:val="Standard"/>
        <w:jc w:val="center"/>
        <w:rPr>
          <w:rFonts w:ascii="Liberation Sans" w:hAnsi="Liberation Sans" w:cs="Liberation Sans"/>
          <w:sz w:val="22"/>
          <w:szCs w:val="22"/>
        </w:rPr>
      </w:pPr>
    </w:p>
    <w:p w:rsidR="00DF2418" w:rsidRPr="00541E20" w:rsidRDefault="00735E07" w:rsidP="00DF2418">
      <w:pPr>
        <w:pStyle w:val="Standard"/>
        <w:rPr>
          <w:rFonts w:ascii="Liberation Sans" w:hAnsi="Liberation Sans" w:cs="Liberation Sans"/>
          <w:sz w:val="22"/>
          <w:szCs w:val="22"/>
        </w:rPr>
      </w:pPr>
      <w:r>
        <w:rPr>
          <w:rFonts w:ascii="Liberation Sans" w:hAnsi="Liberation Sans" w:cs="Liberation Sans"/>
          <w:sz w:val="22"/>
          <w:szCs w:val="22"/>
        </w:rPr>
        <w:t>Wykonanie u</w:t>
      </w:r>
      <w:r w:rsidR="00DF2418" w:rsidRPr="00541E20">
        <w:rPr>
          <w:rFonts w:ascii="Liberation Sans" w:hAnsi="Liberation Sans" w:cs="Liberation Sans"/>
          <w:sz w:val="22"/>
          <w:szCs w:val="22"/>
        </w:rPr>
        <w:t>chwały powierza się Staroście Pyrzyckiemu.</w:t>
      </w:r>
    </w:p>
    <w:p w:rsidR="00DF2418" w:rsidRPr="00541E20" w:rsidRDefault="00DF2418" w:rsidP="00DF2418">
      <w:pPr>
        <w:pStyle w:val="Standard"/>
        <w:jc w:val="center"/>
        <w:rPr>
          <w:rFonts w:ascii="Liberation Sans" w:hAnsi="Liberation Sans" w:cs="Liberation Sans"/>
          <w:sz w:val="22"/>
          <w:szCs w:val="22"/>
        </w:rPr>
      </w:pPr>
    </w:p>
    <w:p w:rsidR="00DF2418" w:rsidRPr="00541E20" w:rsidRDefault="00DF2418" w:rsidP="00DF2418">
      <w:pPr>
        <w:pStyle w:val="Standard"/>
        <w:jc w:val="center"/>
        <w:rPr>
          <w:rFonts w:ascii="Liberation Sans" w:hAnsi="Liberation Sans" w:cs="Liberation Sans"/>
          <w:sz w:val="22"/>
          <w:szCs w:val="22"/>
        </w:rPr>
      </w:pPr>
      <w:r w:rsidRPr="00541E20">
        <w:rPr>
          <w:rFonts w:ascii="Liberation Sans" w:hAnsi="Liberation Sans" w:cs="Liberation Sans"/>
          <w:sz w:val="22"/>
          <w:szCs w:val="22"/>
        </w:rPr>
        <w:t>§4.</w:t>
      </w:r>
    </w:p>
    <w:p w:rsidR="00DF2418" w:rsidRPr="00541E20" w:rsidRDefault="00DF2418" w:rsidP="00DF2418">
      <w:pPr>
        <w:pStyle w:val="Standard"/>
        <w:rPr>
          <w:rFonts w:ascii="Liberation Sans" w:hAnsi="Liberation Sans" w:cs="Liberation Sans"/>
          <w:sz w:val="22"/>
          <w:szCs w:val="22"/>
        </w:rPr>
      </w:pPr>
      <w:r w:rsidRPr="00541E20">
        <w:rPr>
          <w:rFonts w:ascii="Liberation Sans" w:hAnsi="Liberation Sans" w:cs="Liberation Sans"/>
          <w:sz w:val="22"/>
          <w:szCs w:val="22"/>
        </w:rPr>
        <w:t>Uchwała wchodzi w życie z dniem podjęcia.</w:t>
      </w:r>
    </w:p>
    <w:p w:rsidR="00DD6959" w:rsidRDefault="00DD6959"/>
    <w:p w:rsidR="00B82D4D" w:rsidRDefault="00B82D4D"/>
    <w:p w:rsidR="002368BA" w:rsidRDefault="00B82D4D" w:rsidP="002368BA">
      <w:pPr>
        <w:spacing w:after="0"/>
        <w:rPr>
          <w:rFonts w:ascii="Liberation Sans" w:hAnsi="Liberation Sans" w:cs="Liberation Sans"/>
          <w:b/>
        </w:rPr>
      </w:pPr>
      <w:r>
        <w:tab/>
      </w:r>
      <w:r>
        <w:tab/>
      </w:r>
      <w:r>
        <w:tab/>
      </w:r>
      <w:r>
        <w:tab/>
      </w:r>
      <w:r>
        <w:tab/>
      </w:r>
      <w:r>
        <w:tab/>
      </w:r>
      <w:r>
        <w:tab/>
      </w:r>
      <w:r>
        <w:tab/>
      </w:r>
      <w:r w:rsidR="002368BA">
        <w:tab/>
      </w:r>
      <w:r w:rsidR="002368BA">
        <w:rPr>
          <w:rFonts w:ascii="Liberation Sans" w:hAnsi="Liberation Sans" w:cs="Liberation Sans"/>
          <w:b/>
        </w:rPr>
        <w:t>Wicestarosta</w:t>
      </w:r>
    </w:p>
    <w:p w:rsidR="002368BA" w:rsidRDefault="002368BA" w:rsidP="002368BA">
      <w:pPr>
        <w:spacing w:after="0"/>
        <w:rPr>
          <w:rFonts w:ascii="Liberation Sans" w:hAnsi="Liberation Sans" w:cs="Liberation Sans"/>
          <w:b/>
        </w:rPr>
      </w:pPr>
    </w:p>
    <w:p w:rsidR="002368BA" w:rsidRDefault="002368BA" w:rsidP="002368BA">
      <w:pPr>
        <w:spacing w:after="0"/>
        <w:rPr>
          <w:rFonts w:ascii="Liberation Sans" w:hAnsi="Liberation Sans" w:cs="Liberation Sans"/>
          <w:b/>
        </w:rPr>
      </w:pPr>
      <w:r>
        <w:rPr>
          <w:rFonts w:ascii="Liberation Sans" w:hAnsi="Liberation Sans" w:cs="Liberation Sans"/>
          <w:b/>
        </w:rPr>
        <w:tab/>
      </w:r>
      <w:r>
        <w:rPr>
          <w:rFonts w:ascii="Liberation Sans" w:hAnsi="Liberation Sans" w:cs="Liberation Sans"/>
          <w:b/>
        </w:rPr>
        <w:tab/>
      </w:r>
      <w:r>
        <w:rPr>
          <w:rFonts w:ascii="Liberation Sans" w:hAnsi="Liberation Sans" w:cs="Liberation Sans"/>
          <w:b/>
        </w:rPr>
        <w:tab/>
      </w:r>
      <w:r>
        <w:rPr>
          <w:rFonts w:ascii="Liberation Sans" w:hAnsi="Liberation Sans" w:cs="Liberation Sans"/>
          <w:b/>
        </w:rPr>
        <w:tab/>
      </w:r>
      <w:r>
        <w:rPr>
          <w:rFonts w:ascii="Liberation Sans" w:hAnsi="Liberation Sans" w:cs="Liberation Sans"/>
          <w:b/>
        </w:rPr>
        <w:tab/>
      </w:r>
      <w:r>
        <w:rPr>
          <w:rFonts w:ascii="Liberation Sans" w:hAnsi="Liberation Sans" w:cs="Liberation Sans"/>
          <w:b/>
        </w:rPr>
        <w:tab/>
      </w:r>
      <w:r>
        <w:rPr>
          <w:rFonts w:ascii="Liberation Sans" w:hAnsi="Liberation Sans" w:cs="Liberation Sans"/>
          <w:b/>
        </w:rPr>
        <w:tab/>
        <w:t xml:space="preserve">  </w:t>
      </w:r>
      <w:r>
        <w:rPr>
          <w:rFonts w:ascii="Liberation Sans" w:hAnsi="Liberation Sans" w:cs="Liberation Sans"/>
          <w:b/>
        </w:rPr>
        <w:tab/>
        <w:t xml:space="preserve"> Ewa Gąsiorowska-Nawój</w:t>
      </w:r>
    </w:p>
    <w:p w:rsidR="0016039A" w:rsidRDefault="0016039A" w:rsidP="002368BA">
      <w:pPr>
        <w:spacing w:after="0"/>
        <w:rPr>
          <w:rFonts w:ascii="Liberation Sans" w:hAnsi="Liberation Sans" w:cs="Liberation Sans"/>
          <w:b/>
        </w:rPr>
      </w:pPr>
    </w:p>
    <w:p w:rsidR="0016039A" w:rsidRDefault="0016039A" w:rsidP="002368BA">
      <w:pPr>
        <w:spacing w:after="0"/>
        <w:rPr>
          <w:rFonts w:ascii="Liberation Sans" w:hAnsi="Liberation Sans" w:cs="Liberation Sans"/>
          <w:b/>
        </w:rPr>
      </w:pPr>
    </w:p>
    <w:p w:rsidR="0016039A" w:rsidRDefault="0016039A" w:rsidP="002368BA">
      <w:pPr>
        <w:spacing w:after="0"/>
        <w:rPr>
          <w:rFonts w:ascii="Liberation Sans" w:hAnsi="Liberation Sans" w:cs="Liberation Sans"/>
          <w:b/>
        </w:rPr>
      </w:pPr>
    </w:p>
    <w:p w:rsidR="0016039A" w:rsidRDefault="0016039A" w:rsidP="002368BA">
      <w:pPr>
        <w:spacing w:after="0"/>
        <w:rPr>
          <w:rFonts w:ascii="Liberation Sans" w:hAnsi="Liberation Sans" w:cs="Liberation Sans"/>
          <w:b/>
        </w:rPr>
      </w:pPr>
    </w:p>
    <w:p w:rsidR="0016039A" w:rsidRDefault="0016039A" w:rsidP="002368BA">
      <w:pPr>
        <w:spacing w:after="0"/>
        <w:rPr>
          <w:rFonts w:ascii="Liberation Sans" w:hAnsi="Liberation Sans" w:cs="Liberation Sans"/>
          <w:b/>
        </w:rPr>
      </w:pPr>
    </w:p>
    <w:p w:rsidR="0016039A" w:rsidRDefault="0016039A" w:rsidP="002368BA">
      <w:pPr>
        <w:spacing w:after="0"/>
        <w:rPr>
          <w:rFonts w:ascii="Liberation Sans" w:hAnsi="Liberation Sans" w:cs="Liberation Sans"/>
          <w:b/>
        </w:rPr>
      </w:pPr>
    </w:p>
    <w:p w:rsidR="0016039A" w:rsidRDefault="0016039A" w:rsidP="002368BA">
      <w:pPr>
        <w:spacing w:after="0"/>
        <w:rPr>
          <w:rFonts w:ascii="Liberation Sans" w:hAnsi="Liberation Sans" w:cs="Liberation Sans"/>
          <w:b/>
        </w:rPr>
      </w:pPr>
    </w:p>
    <w:p w:rsidR="0016039A" w:rsidRDefault="0016039A" w:rsidP="0016039A">
      <w:pPr>
        <w:pStyle w:val="Standard"/>
        <w:ind w:left="3545" w:firstLine="709"/>
      </w:pPr>
      <w:r>
        <w:lastRenderedPageBreak/>
        <w:t xml:space="preserve">    Załącznik do uchwały nr 113/2023 Zarządu Powiatu </w:t>
      </w:r>
      <w:r>
        <w:tab/>
      </w:r>
      <w:r>
        <w:tab/>
      </w:r>
      <w:r>
        <w:tab/>
        <w:t xml:space="preserve">  Pyrzyckiego z dnia 23 listopada 2023 r.</w:t>
      </w:r>
      <w:r>
        <w:tab/>
      </w:r>
      <w:r>
        <w:tab/>
      </w:r>
    </w:p>
    <w:p w:rsidR="0016039A" w:rsidRDefault="0016039A" w:rsidP="0016039A">
      <w:pPr>
        <w:pStyle w:val="Standard"/>
      </w:pPr>
    </w:p>
    <w:p w:rsidR="0016039A" w:rsidRDefault="0016039A" w:rsidP="0016039A">
      <w:pPr>
        <w:pStyle w:val="Standard"/>
        <w:jc w:val="center"/>
        <w:rPr>
          <w:b/>
          <w:bCs/>
          <w:sz w:val="32"/>
          <w:szCs w:val="32"/>
        </w:rPr>
      </w:pPr>
      <w:r>
        <w:rPr>
          <w:b/>
          <w:bCs/>
          <w:sz w:val="32"/>
          <w:szCs w:val="32"/>
        </w:rPr>
        <w:t>PROTOKÓŁ</w:t>
      </w:r>
    </w:p>
    <w:p w:rsidR="0016039A" w:rsidRDefault="0016039A" w:rsidP="0016039A">
      <w:pPr>
        <w:pStyle w:val="Standard"/>
        <w:jc w:val="both"/>
        <w:rPr>
          <w:b/>
          <w:bCs/>
          <w:sz w:val="32"/>
          <w:szCs w:val="32"/>
        </w:rPr>
      </w:pPr>
    </w:p>
    <w:p w:rsidR="0016039A" w:rsidRDefault="0016039A" w:rsidP="0016039A">
      <w:pPr>
        <w:pStyle w:val="Standard"/>
        <w:jc w:val="both"/>
      </w:pPr>
      <w:r>
        <w:rPr>
          <w:b/>
          <w:bCs/>
          <w:sz w:val="26"/>
          <w:szCs w:val="26"/>
        </w:rPr>
        <w:t>z oceny przydatności składników majątku ruchomego Powiatu Pyrzyckiego pozyskanego w ramach projektu „Powiat Pyrzycki zapobiega wykluczeniu cyfrowemu”.</w:t>
      </w:r>
    </w:p>
    <w:p w:rsidR="0016039A" w:rsidRDefault="0016039A" w:rsidP="0016039A">
      <w:pPr>
        <w:pStyle w:val="Standard"/>
        <w:jc w:val="both"/>
        <w:rPr>
          <w:sz w:val="32"/>
          <w:szCs w:val="32"/>
        </w:rPr>
      </w:pPr>
    </w:p>
    <w:p w:rsidR="0016039A" w:rsidRDefault="0016039A" w:rsidP="0016039A">
      <w:pPr>
        <w:pStyle w:val="Standard"/>
        <w:jc w:val="both"/>
      </w:pPr>
      <w:r>
        <w:rPr>
          <w:sz w:val="26"/>
          <w:szCs w:val="26"/>
        </w:rPr>
        <w:t>Spisany w dniu 22 listopada 2023 r. w Starostwie Powiatowym w Pyrzycach.</w:t>
      </w:r>
    </w:p>
    <w:p w:rsidR="0016039A" w:rsidRDefault="0016039A" w:rsidP="0016039A">
      <w:pPr>
        <w:pStyle w:val="Standard"/>
        <w:jc w:val="both"/>
        <w:rPr>
          <w:sz w:val="26"/>
          <w:szCs w:val="26"/>
        </w:rPr>
      </w:pPr>
      <w:r>
        <w:rPr>
          <w:sz w:val="26"/>
          <w:szCs w:val="26"/>
        </w:rPr>
        <w:t>Komisja w składzie:</w:t>
      </w:r>
    </w:p>
    <w:p w:rsidR="0016039A" w:rsidRDefault="0016039A" w:rsidP="0016039A">
      <w:pPr>
        <w:pStyle w:val="Standard"/>
        <w:jc w:val="both"/>
      </w:pPr>
    </w:p>
    <w:p w:rsidR="0016039A" w:rsidRDefault="0016039A" w:rsidP="0016039A">
      <w:pPr>
        <w:pStyle w:val="Standard"/>
        <w:numPr>
          <w:ilvl w:val="0"/>
          <w:numId w:val="3"/>
        </w:numPr>
        <w:jc w:val="both"/>
      </w:pPr>
      <w:r>
        <w:rPr>
          <w:sz w:val="26"/>
          <w:szCs w:val="26"/>
        </w:rPr>
        <w:t xml:space="preserve"> </w:t>
      </w:r>
      <w:r>
        <w:rPr>
          <w:sz w:val="26"/>
          <w:szCs w:val="26"/>
        </w:rPr>
        <w:tab/>
        <w:t>Mariusz Majak</w:t>
      </w:r>
      <w:r>
        <w:rPr>
          <w:sz w:val="26"/>
          <w:szCs w:val="26"/>
        </w:rPr>
        <w:tab/>
      </w:r>
      <w:r>
        <w:rPr>
          <w:sz w:val="26"/>
          <w:szCs w:val="26"/>
        </w:rPr>
        <w:tab/>
        <w:t>- Przewodniczący Komisji,</w:t>
      </w:r>
    </w:p>
    <w:p w:rsidR="0016039A" w:rsidRDefault="0016039A" w:rsidP="0016039A">
      <w:pPr>
        <w:pStyle w:val="Standard"/>
        <w:numPr>
          <w:ilvl w:val="0"/>
          <w:numId w:val="3"/>
        </w:numPr>
        <w:jc w:val="both"/>
      </w:pPr>
      <w:r>
        <w:rPr>
          <w:sz w:val="26"/>
          <w:szCs w:val="26"/>
        </w:rPr>
        <w:t xml:space="preserve"> </w:t>
      </w:r>
      <w:r>
        <w:rPr>
          <w:sz w:val="26"/>
          <w:szCs w:val="26"/>
        </w:rPr>
        <w:tab/>
        <w:t>Artur Żmuda</w:t>
      </w:r>
      <w:r>
        <w:rPr>
          <w:sz w:val="26"/>
          <w:szCs w:val="26"/>
        </w:rPr>
        <w:tab/>
      </w:r>
      <w:r>
        <w:rPr>
          <w:sz w:val="26"/>
          <w:szCs w:val="26"/>
        </w:rPr>
        <w:tab/>
      </w:r>
      <w:r>
        <w:rPr>
          <w:sz w:val="26"/>
          <w:szCs w:val="26"/>
        </w:rPr>
        <w:tab/>
        <w:t>- Członek Komisji,</w:t>
      </w:r>
    </w:p>
    <w:p w:rsidR="0016039A" w:rsidRDefault="0016039A" w:rsidP="0016039A">
      <w:pPr>
        <w:pStyle w:val="Standard"/>
        <w:numPr>
          <w:ilvl w:val="0"/>
          <w:numId w:val="3"/>
        </w:numPr>
        <w:jc w:val="both"/>
      </w:pPr>
      <w:r>
        <w:rPr>
          <w:sz w:val="26"/>
          <w:szCs w:val="26"/>
        </w:rPr>
        <w:t xml:space="preserve"> </w:t>
      </w:r>
      <w:r>
        <w:rPr>
          <w:sz w:val="26"/>
          <w:szCs w:val="26"/>
        </w:rPr>
        <w:tab/>
        <w:t>Anita Muskała</w:t>
      </w:r>
      <w:r>
        <w:rPr>
          <w:sz w:val="26"/>
          <w:szCs w:val="26"/>
        </w:rPr>
        <w:tab/>
      </w:r>
      <w:r>
        <w:rPr>
          <w:sz w:val="26"/>
          <w:szCs w:val="26"/>
        </w:rPr>
        <w:tab/>
        <w:t>- Członek Komisji,</w:t>
      </w:r>
    </w:p>
    <w:p w:rsidR="0016039A" w:rsidRDefault="0016039A" w:rsidP="0016039A">
      <w:pPr>
        <w:pStyle w:val="Standard"/>
        <w:ind w:left="720"/>
        <w:jc w:val="both"/>
        <w:rPr>
          <w:sz w:val="32"/>
          <w:szCs w:val="32"/>
        </w:rPr>
      </w:pPr>
    </w:p>
    <w:p w:rsidR="0016039A" w:rsidRDefault="0016039A" w:rsidP="0016039A">
      <w:pPr>
        <w:pStyle w:val="Standard"/>
        <w:jc w:val="both"/>
      </w:pPr>
      <w:r>
        <w:rPr>
          <w:sz w:val="26"/>
          <w:szCs w:val="26"/>
        </w:rPr>
        <w:t>powołana Zarządzeniem Nr 36/OP/2023</w:t>
      </w:r>
      <w:r>
        <w:rPr>
          <w:sz w:val="26"/>
          <w:szCs w:val="26"/>
        </w:rPr>
        <w:tab/>
        <w:t xml:space="preserve"> Starosty Pyrzyckiego z dnia 30 października 2023 r. w związku z Uchwałą Nr 102/2023 Zarządu Powiatu Pyrzyckiego z dnia </w:t>
      </w:r>
      <w:r>
        <w:rPr>
          <w:sz w:val="26"/>
          <w:szCs w:val="26"/>
        </w:rPr>
        <w:tab/>
        <w:t>26 października 2023 r. dokonała oceny przydatności składników majątkowych z projektu „</w:t>
      </w:r>
      <w:r>
        <w:rPr>
          <w:bCs/>
          <w:sz w:val="26"/>
          <w:szCs w:val="26"/>
        </w:rPr>
        <w:t>Powiat Pyrzycki zapobiega wykluczeniu cyfrowemu</w:t>
      </w:r>
      <w:r>
        <w:rPr>
          <w:sz w:val="26"/>
          <w:szCs w:val="26"/>
        </w:rPr>
        <w:t>”.</w:t>
      </w:r>
    </w:p>
    <w:p w:rsidR="0016039A" w:rsidRDefault="0016039A" w:rsidP="0016039A">
      <w:pPr>
        <w:pStyle w:val="Standard"/>
        <w:jc w:val="both"/>
        <w:rPr>
          <w:sz w:val="32"/>
          <w:szCs w:val="32"/>
        </w:rPr>
      </w:pPr>
    </w:p>
    <w:p w:rsidR="0016039A" w:rsidRDefault="0016039A" w:rsidP="0016039A">
      <w:pPr>
        <w:pStyle w:val="Standard"/>
        <w:jc w:val="both"/>
        <w:rPr>
          <w:sz w:val="26"/>
          <w:szCs w:val="26"/>
        </w:rPr>
      </w:pPr>
      <w:r>
        <w:rPr>
          <w:sz w:val="26"/>
          <w:szCs w:val="26"/>
        </w:rPr>
        <w:t>1. Składniki majątkowe zakupione w 2014 r. obejmują:</w:t>
      </w:r>
    </w:p>
    <w:p w:rsidR="0016039A" w:rsidRDefault="0016039A" w:rsidP="0016039A">
      <w:pPr>
        <w:pStyle w:val="Standard"/>
        <w:jc w:val="both"/>
        <w:rPr>
          <w:sz w:val="26"/>
          <w:szCs w:val="26"/>
        </w:rPr>
      </w:pPr>
      <w:r>
        <w:rPr>
          <w:sz w:val="26"/>
          <w:szCs w:val="26"/>
        </w:rPr>
        <w:t>- 145 zestawów komputerowych (laptop),</w:t>
      </w:r>
    </w:p>
    <w:p w:rsidR="0016039A" w:rsidRDefault="0016039A" w:rsidP="0016039A">
      <w:pPr>
        <w:pStyle w:val="Standard"/>
        <w:jc w:val="both"/>
        <w:rPr>
          <w:sz w:val="26"/>
          <w:szCs w:val="26"/>
        </w:rPr>
      </w:pPr>
      <w:r>
        <w:rPr>
          <w:sz w:val="26"/>
          <w:szCs w:val="26"/>
        </w:rPr>
        <w:t xml:space="preserve">- 145 </w:t>
      </w:r>
      <w:proofErr w:type="spellStart"/>
      <w:r>
        <w:rPr>
          <w:sz w:val="26"/>
          <w:szCs w:val="26"/>
        </w:rPr>
        <w:t>oprogramowań</w:t>
      </w:r>
      <w:proofErr w:type="spellEnd"/>
      <w:r>
        <w:rPr>
          <w:sz w:val="26"/>
          <w:szCs w:val="26"/>
        </w:rPr>
        <w:t xml:space="preserve"> biurowych do obsługi zestawów komputerowych (laptop),</w:t>
      </w:r>
    </w:p>
    <w:p w:rsidR="0016039A" w:rsidRDefault="0016039A" w:rsidP="0016039A">
      <w:pPr>
        <w:pStyle w:val="Standard"/>
        <w:jc w:val="both"/>
        <w:rPr>
          <w:sz w:val="26"/>
          <w:szCs w:val="26"/>
        </w:rPr>
      </w:pPr>
      <w:r>
        <w:rPr>
          <w:sz w:val="26"/>
          <w:szCs w:val="26"/>
        </w:rPr>
        <w:t>- 145 programów ochrony rodzicielskiej do obsługi zestawów komputerowych (laptop),</w:t>
      </w:r>
    </w:p>
    <w:p w:rsidR="0016039A" w:rsidRDefault="0016039A" w:rsidP="0016039A">
      <w:pPr>
        <w:pStyle w:val="Standard"/>
        <w:jc w:val="both"/>
        <w:rPr>
          <w:sz w:val="26"/>
          <w:szCs w:val="26"/>
        </w:rPr>
      </w:pPr>
      <w:r>
        <w:rPr>
          <w:sz w:val="26"/>
          <w:szCs w:val="26"/>
        </w:rPr>
        <w:t>- 145 programów zabezpieczających do obsługi zestawów komputerowych (laptop),</w:t>
      </w:r>
    </w:p>
    <w:p w:rsidR="0016039A" w:rsidRDefault="0016039A" w:rsidP="0016039A">
      <w:pPr>
        <w:pStyle w:val="Standard"/>
        <w:jc w:val="both"/>
        <w:rPr>
          <w:sz w:val="26"/>
          <w:szCs w:val="26"/>
        </w:rPr>
      </w:pPr>
      <w:r>
        <w:rPr>
          <w:sz w:val="26"/>
          <w:szCs w:val="26"/>
        </w:rPr>
        <w:t>-  8 drukarek do obsługi zestawów komputerowych (laptop) na potrzeby jednostek organizacyjnych powiatu,</w:t>
      </w:r>
    </w:p>
    <w:p w:rsidR="0016039A" w:rsidRDefault="0016039A" w:rsidP="0016039A">
      <w:pPr>
        <w:pStyle w:val="Standard"/>
        <w:jc w:val="both"/>
        <w:rPr>
          <w:sz w:val="26"/>
          <w:szCs w:val="26"/>
        </w:rPr>
      </w:pPr>
      <w:r>
        <w:rPr>
          <w:sz w:val="26"/>
          <w:szCs w:val="26"/>
        </w:rPr>
        <w:t>- 8 urządzeń sieciowych (router TP-Link TL-MR3420).</w:t>
      </w:r>
    </w:p>
    <w:p w:rsidR="0016039A" w:rsidRDefault="0016039A" w:rsidP="0016039A">
      <w:pPr>
        <w:pStyle w:val="Standard"/>
        <w:jc w:val="both"/>
        <w:rPr>
          <w:sz w:val="26"/>
          <w:szCs w:val="26"/>
        </w:rPr>
      </w:pPr>
    </w:p>
    <w:p w:rsidR="0016039A" w:rsidRDefault="0016039A" w:rsidP="0016039A">
      <w:pPr>
        <w:pStyle w:val="Standard"/>
        <w:jc w:val="both"/>
      </w:pPr>
      <w:r>
        <w:rPr>
          <w:sz w:val="26"/>
          <w:szCs w:val="26"/>
        </w:rPr>
        <w:t xml:space="preserve">2. Obecnie zestawów komputerowych (laptopów) o takich parametrach jakie były dostępne w 2014 r. nie produkuje się. Wykorzystując strony internetowe ( m.in. </w:t>
      </w:r>
      <w:hyperlink r:id="rId7" w:history="1">
        <w:r>
          <w:rPr>
            <w:sz w:val="26"/>
            <w:szCs w:val="26"/>
          </w:rPr>
          <w:t>www.allegro.pl</w:t>
        </w:r>
      </w:hyperlink>
      <w:r>
        <w:rPr>
          <w:sz w:val="26"/>
          <w:szCs w:val="26"/>
        </w:rPr>
        <w:t xml:space="preserve">, </w:t>
      </w:r>
      <w:proofErr w:type="spellStart"/>
      <w:r>
        <w:rPr>
          <w:sz w:val="26"/>
          <w:szCs w:val="26"/>
        </w:rPr>
        <w:t>olx</w:t>
      </w:r>
      <w:proofErr w:type="spellEnd"/>
      <w:r>
        <w:rPr>
          <w:sz w:val="26"/>
          <w:szCs w:val="26"/>
        </w:rPr>
        <w:t xml:space="preserve">) dokonano oszacowania wartości rynkowej składników majątku pozyskanych w ramach projektu. Ceny sprawnych technicznie urządzeń kształtują się następująco: zestaw komputerowy (laptop) marki Fujitsu </w:t>
      </w:r>
      <w:proofErr w:type="spellStart"/>
      <w:r>
        <w:rPr>
          <w:sz w:val="26"/>
          <w:szCs w:val="26"/>
        </w:rPr>
        <w:t>Lifebook</w:t>
      </w:r>
      <w:proofErr w:type="spellEnd"/>
      <w:r>
        <w:rPr>
          <w:sz w:val="26"/>
          <w:szCs w:val="26"/>
        </w:rPr>
        <w:t xml:space="preserve"> E752 średnio 300 zł, drukarka marki OKI B431 średnio 200 zł, urządzenie sieciowe marki TP-Link TL-MR3420 średnio 50 zł.</w:t>
      </w:r>
    </w:p>
    <w:p w:rsidR="0016039A" w:rsidRDefault="0016039A" w:rsidP="0016039A">
      <w:pPr>
        <w:pStyle w:val="Standard"/>
        <w:jc w:val="both"/>
        <w:rPr>
          <w:sz w:val="26"/>
          <w:szCs w:val="26"/>
        </w:rPr>
      </w:pPr>
      <w:r>
        <w:rPr>
          <w:sz w:val="26"/>
          <w:szCs w:val="26"/>
        </w:rPr>
        <w:t>Wszystkie składniki majątku ruchomego pozyskane w projekcie tj. 145 zestawów komputerowych (laptop), 8 drukarek, 8 urządzeń sieciowych są takie same.</w:t>
      </w:r>
    </w:p>
    <w:p w:rsidR="0016039A" w:rsidRDefault="0016039A" w:rsidP="0016039A">
      <w:pPr>
        <w:pStyle w:val="Standard"/>
        <w:jc w:val="both"/>
        <w:rPr>
          <w:sz w:val="26"/>
          <w:szCs w:val="26"/>
        </w:rPr>
      </w:pPr>
    </w:p>
    <w:p w:rsidR="0016039A" w:rsidRDefault="0016039A" w:rsidP="0016039A">
      <w:pPr>
        <w:pStyle w:val="Standard"/>
        <w:jc w:val="both"/>
        <w:rPr>
          <w:sz w:val="26"/>
          <w:szCs w:val="26"/>
        </w:rPr>
      </w:pPr>
      <w:r>
        <w:rPr>
          <w:sz w:val="26"/>
          <w:szCs w:val="26"/>
        </w:rPr>
        <w:t>Do wyceny wyżej opisanych urządzeń należy zastosować obniżkę na poziomie średnio około 20% w stosunku do cen ofertowych ze względu na możliwości powszechnie stosowanych na tych portalach negocjacji cen.</w:t>
      </w:r>
    </w:p>
    <w:p w:rsidR="0016039A" w:rsidRDefault="0016039A" w:rsidP="0016039A">
      <w:pPr>
        <w:pStyle w:val="Standard"/>
        <w:jc w:val="both"/>
        <w:rPr>
          <w:sz w:val="26"/>
          <w:szCs w:val="26"/>
        </w:rPr>
      </w:pPr>
      <w:r>
        <w:rPr>
          <w:sz w:val="26"/>
          <w:szCs w:val="26"/>
        </w:rPr>
        <w:t>Zatem ostatecznie należy przyjąć następujące ceny:</w:t>
      </w:r>
    </w:p>
    <w:p w:rsidR="0016039A" w:rsidRDefault="0016039A" w:rsidP="0016039A">
      <w:pPr>
        <w:pStyle w:val="Standard"/>
        <w:numPr>
          <w:ilvl w:val="0"/>
          <w:numId w:val="4"/>
        </w:numPr>
        <w:jc w:val="both"/>
        <w:rPr>
          <w:sz w:val="26"/>
          <w:szCs w:val="26"/>
        </w:rPr>
      </w:pPr>
      <w:r>
        <w:rPr>
          <w:sz w:val="26"/>
          <w:szCs w:val="26"/>
        </w:rPr>
        <w:t xml:space="preserve">zestaw komputerowy (laptop) marki Fujitsu </w:t>
      </w:r>
      <w:proofErr w:type="spellStart"/>
      <w:r>
        <w:rPr>
          <w:sz w:val="26"/>
          <w:szCs w:val="26"/>
        </w:rPr>
        <w:t>Lifebook</w:t>
      </w:r>
      <w:proofErr w:type="spellEnd"/>
      <w:r>
        <w:rPr>
          <w:sz w:val="26"/>
          <w:szCs w:val="26"/>
        </w:rPr>
        <w:t xml:space="preserve"> E752 - 240 zł,</w:t>
      </w:r>
    </w:p>
    <w:p w:rsidR="0016039A" w:rsidRDefault="0016039A" w:rsidP="0016039A">
      <w:pPr>
        <w:pStyle w:val="Standard"/>
        <w:numPr>
          <w:ilvl w:val="0"/>
          <w:numId w:val="4"/>
        </w:numPr>
        <w:jc w:val="both"/>
        <w:rPr>
          <w:sz w:val="26"/>
          <w:szCs w:val="26"/>
        </w:rPr>
      </w:pPr>
      <w:r>
        <w:rPr>
          <w:sz w:val="26"/>
          <w:szCs w:val="26"/>
        </w:rPr>
        <w:t>drukarka marki OKI B431 - 160 zł,</w:t>
      </w:r>
    </w:p>
    <w:p w:rsidR="0016039A" w:rsidRDefault="0016039A" w:rsidP="0016039A">
      <w:pPr>
        <w:pStyle w:val="Standard"/>
        <w:numPr>
          <w:ilvl w:val="0"/>
          <w:numId w:val="4"/>
        </w:numPr>
        <w:jc w:val="both"/>
      </w:pPr>
      <w:r>
        <w:rPr>
          <w:sz w:val="26"/>
          <w:szCs w:val="26"/>
        </w:rPr>
        <w:t xml:space="preserve">urządzenia sieciowe marki TP-Link </w:t>
      </w:r>
      <w:r>
        <w:t xml:space="preserve">TL-MR3420 - </w:t>
      </w:r>
      <w:r>
        <w:rPr>
          <w:sz w:val="26"/>
          <w:szCs w:val="26"/>
        </w:rPr>
        <w:t>40 zł.</w:t>
      </w:r>
    </w:p>
    <w:p w:rsidR="0016039A" w:rsidRDefault="0016039A" w:rsidP="0016039A">
      <w:pPr>
        <w:pStyle w:val="Standard"/>
        <w:ind w:left="720"/>
        <w:jc w:val="both"/>
      </w:pPr>
    </w:p>
    <w:p w:rsidR="0016039A" w:rsidRDefault="0016039A" w:rsidP="0016039A">
      <w:pPr>
        <w:pStyle w:val="Standard"/>
        <w:jc w:val="both"/>
      </w:pPr>
      <w:r>
        <w:lastRenderedPageBreak/>
        <w:t>Ocena przydatności składników majątku ruchomego stanowi załącznik do niniejszego protokołu.</w:t>
      </w:r>
    </w:p>
    <w:p w:rsidR="0016039A" w:rsidRDefault="0016039A" w:rsidP="0016039A">
      <w:pPr>
        <w:pStyle w:val="Standard"/>
        <w:jc w:val="both"/>
      </w:pPr>
      <w:r>
        <w:rPr>
          <w:sz w:val="26"/>
          <w:szCs w:val="26"/>
        </w:rPr>
        <w:t xml:space="preserve">3. Komisja stwierdza, że wszystkie zestawy komputerowe (laptopy) w ilości 145 sztuk nie są już objęte jakąkolwiek gwarancją producenta, a zainstalowane na nich oprogramowania biurowe, programy ochrony rodzicielskiej, programy zabezpieczające  nie posiadają wsparcia producenta. Nie są już stosowane w praktyce. Obecnie do pracy w sieci Starostwa Powiatowego w Pyrzycach dopuszczone są jedynie komputery z systemami operacyjnymi posiadającymi wsparcie producenta. Wykorzystanie zestawów komputerowych (laptop) </w:t>
      </w:r>
      <w:r>
        <w:rPr>
          <w:sz w:val="26"/>
          <w:szCs w:val="26"/>
        </w:rPr>
        <w:br/>
        <w:t xml:space="preserve">w Starostwie Powiatowym w Pyrzycach wiązałoby się z zakupem i instalacją na każdym komputerze nowych systemów operacyjnych, co technicznie i ekonomicznie nie jest uzasadnione biorąc po uwagę parametry sprzętu i stopień zużycia. Ponadto należy podkreślić, że obecnie wszystkie stanowiska pracy, tego wymagające w Starostwie, wyposażone </w:t>
      </w:r>
      <w:r>
        <w:rPr>
          <w:sz w:val="26"/>
          <w:szCs w:val="26"/>
        </w:rPr>
        <w:br/>
        <w:t>są należycie w nowy sprzęt komputerowy o wysokich parametrach wraz z odpowiednimi systemami operacyjnymi.</w:t>
      </w:r>
    </w:p>
    <w:p w:rsidR="0016039A" w:rsidRDefault="0016039A" w:rsidP="0016039A">
      <w:pPr>
        <w:pStyle w:val="Standard"/>
        <w:jc w:val="both"/>
        <w:rPr>
          <w:sz w:val="32"/>
          <w:szCs w:val="32"/>
        </w:rPr>
      </w:pPr>
    </w:p>
    <w:p w:rsidR="0016039A" w:rsidRDefault="0016039A" w:rsidP="0016039A">
      <w:pPr>
        <w:pStyle w:val="Standard"/>
        <w:jc w:val="both"/>
      </w:pPr>
      <w:r>
        <w:rPr>
          <w:sz w:val="26"/>
          <w:szCs w:val="26"/>
        </w:rPr>
        <w:t xml:space="preserve">4. W Starostwie Powiatowym w Pyrzycach aktualnie nie ma zapotrzebowania na urządzenia sieciowe (router TP-Link TL-MR3420). Również drukarki zakupione w ramach projektu dla jednostek podległych są przestarzałe, wyeksploatowane i nie znalazłyby zastosowania </w:t>
      </w:r>
      <w:r>
        <w:rPr>
          <w:sz w:val="26"/>
          <w:szCs w:val="26"/>
        </w:rPr>
        <w:br/>
        <w:t>w Starostwie.</w:t>
      </w:r>
    </w:p>
    <w:p w:rsidR="0016039A" w:rsidRDefault="0016039A" w:rsidP="0016039A">
      <w:pPr>
        <w:pStyle w:val="Standard"/>
        <w:jc w:val="both"/>
      </w:pPr>
    </w:p>
    <w:p w:rsidR="0016039A" w:rsidRDefault="0016039A" w:rsidP="0016039A">
      <w:pPr>
        <w:pStyle w:val="Standard"/>
        <w:jc w:val="both"/>
        <w:rPr>
          <w:sz w:val="32"/>
          <w:szCs w:val="32"/>
        </w:rPr>
      </w:pPr>
    </w:p>
    <w:p w:rsidR="0016039A" w:rsidRDefault="0016039A" w:rsidP="0016039A">
      <w:pPr>
        <w:pStyle w:val="Standard"/>
        <w:jc w:val="both"/>
        <w:rPr>
          <w:b/>
          <w:bCs/>
          <w:sz w:val="30"/>
          <w:szCs w:val="30"/>
        </w:rPr>
      </w:pPr>
      <w:r>
        <w:rPr>
          <w:b/>
          <w:bCs/>
          <w:sz w:val="30"/>
          <w:szCs w:val="30"/>
        </w:rPr>
        <w:t>WNIOSKI</w:t>
      </w:r>
    </w:p>
    <w:p w:rsidR="0016039A" w:rsidRDefault="0016039A" w:rsidP="0016039A">
      <w:pPr>
        <w:pStyle w:val="Standard"/>
        <w:jc w:val="both"/>
        <w:rPr>
          <w:sz w:val="26"/>
          <w:szCs w:val="26"/>
        </w:rPr>
      </w:pPr>
      <w:r>
        <w:rPr>
          <w:sz w:val="26"/>
          <w:szCs w:val="26"/>
        </w:rPr>
        <w:t>Mając na uwadze:</w:t>
      </w:r>
    </w:p>
    <w:p w:rsidR="0016039A" w:rsidRDefault="0016039A" w:rsidP="0016039A">
      <w:pPr>
        <w:pStyle w:val="Standard"/>
        <w:numPr>
          <w:ilvl w:val="0"/>
          <w:numId w:val="5"/>
        </w:numPr>
        <w:jc w:val="both"/>
        <w:rPr>
          <w:sz w:val="26"/>
          <w:szCs w:val="26"/>
        </w:rPr>
      </w:pPr>
      <w:r>
        <w:rPr>
          <w:sz w:val="26"/>
          <w:szCs w:val="26"/>
        </w:rPr>
        <w:t>duże, nieuzasadnione ekonomicznie i technicznie koszty przystosowania na potrzeby Starostwa Powiatowego w Pyrzycach, jak i ewentualnie jednostek organizacyjnych zestawów komputerowych (laptop),</w:t>
      </w:r>
    </w:p>
    <w:p w:rsidR="0016039A" w:rsidRDefault="0016039A" w:rsidP="0016039A">
      <w:pPr>
        <w:pStyle w:val="Standard"/>
        <w:numPr>
          <w:ilvl w:val="0"/>
          <w:numId w:val="5"/>
        </w:numPr>
        <w:jc w:val="both"/>
        <w:rPr>
          <w:sz w:val="26"/>
          <w:szCs w:val="26"/>
        </w:rPr>
      </w:pPr>
      <w:r>
        <w:rPr>
          <w:sz w:val="26"/>
          <w:szCs w:val="26"/>
        </w:rPr>
        <w:t xml:space="preserve">brak wsparcia technicznego producentów i tym samym niezdatność do eksploatacji </w:t>
      </w:r>
      <w:r>
        <w:rPr>
          <w:sz w:val="26"/>
          <w:szCs w:val="26"/>
        </w:rPr>
        <w:br/>
        <w:t xml:space="preserve">ze względów technologicznych dla oprogramowania biurowego, programów ochrony rodzicielskiej, programów zabezpieczających do obsługi zestawów komputerowych (laptop), </w:t>
      </w:r>
    </w:p>
    <w:p w:rsidR="0016039A" w:rsidRDefault="0016039A" w:rsidP="0016039A">
      <w:pPr>
        <w:pStyle w:val="Standard"/>
        <w:numPr>
          <w:ilvl w:val="0"/>
          <w:numId w:val="5"/>
        </w:numPr>
        <w:jc w:val="both"/>
        <w:rPr>
          <w:sz w:val="26"/>
          <w:szCs w:val="26"/>
        </w:rPr>
      </w:pPr>
      <w:r>
        <w:rPr>
          <w:sz w:val="26"/>
          <w:szCs w:val="26"/>
        </w:rPr>
        <w:t xml:space="preserve">brak zapotrzebowania na zestawy komputerowe (laptop) urządzenia sieciowe </w:t>
      </w:r>
      <w:r>
        <w:rPr>
          <w:sz w:val="26"/>
          <w:szCs w:val="26"/>
        </w:rPr>
        <w:br/>
        <w:t>i drukarki,</w:t>
      </w:r>
    </w:p>
    <w:p w:rsidR="0016039A" w:rsidRDefault="0016039A" w:rsidP="0016039A">
      <w:pPr>
        <w:pStyle w:val="Standard"/>
        <w:numPr>
          <w:ilvl w:val="0"/>
          <w:numId w:val="5"/>
        </w:numPr>
        <w:jc w:val="both"/>
        <w:rPr>
          <w:sz w:val="26"/>
          <w:szCs w:val="26"/>
        </w:rPr>
      </w:pPr>
      <w:r>
        <w:rPr>
          <w:sz w:val="26"/>
          <w:szCs w:val="26"/>
        </w:rPr>
        <w:t xml:space="preserve">potrzebę pozostawienia wciąż jeszcze funkcjonujących 8 zestawów komputerowych (laptop) wraz z  </w:t>
      </w:r>
      <w:proofErr w:type="spellStart"/>
      <w:r>
        <w:rPr>
          <w:sz w:val="26"/>
          <w:szCs w:val="26"/>
        </w:rPr>
        <w:t>oprogramowaniami</w:t>
      </w:r>
      <w:proofErr w:type="spellEnd"/>
      <w:r>
        <w:rPr>
          <w:sz w:val="26"/>
          <w:szCs w:val="26"/>
        </w:rPr>
        <w:t>, drukarkami i urządzeniami sieciowymi specjalistycznego w jednostkach organizacyjnych powiatu (PZON, PCPR, DPS, Szpital Powiatowy, CPOW) komisja proponuje:</w:t>
      </w:r>
    </w:p>
    <w:p w:rsidR="0016039A" w:rsidRDefault="0016039A" w:rsidP="0016039A">
      <w:pPr>
        <w:pStyle w:val="Standard"/>
        <w:numPr>
          <w:ilvl w:val="0"/>
          <w:numId w:val="6"/>
        </w:numPr>
        <w:jc w:val="both"/>
        <w:rPr>
          <w:sz w:val="26"/>
          <w:szCs w:val="26"/>
        </w:rPr>
      </w:pPr>
      <w:r>
        <w:rPr>
          <w:sz w:val="26"/>
          <w:szCs w:val="26"/>
        </w:rPr>
        <w:t>przekazać nieodpłatnie na podstawie protokołów zdawczo – odbiorczych składniki rzeczowe majątku ruchomego (zestawy komputerowe laptop, drukarki, urządzenia sieciowe) oraz prawa na dobrach niematerialnych (oprogramowania) zakwalifikowane jako mienie zbędne, zużyte jednostkom organizacyjnym powiatu Pyrzyckiego, które uczestniczyły w projekcie realizowanym przez powiat pn. „Powiat Pyrzycki zapobiega wykluczeniu cyfrowemu”,</w:t>
      </w:r>
    </w:p>
    <w:p w:rsidR="0016039A" w:rsidRDefault="0016039A" w:rsidP="0016039A">
      <w:pPr>
        <w:pStyle w:val="Standard"/>
        <w:numPr>
          <w:ilvl w:val="0"/>
          <w:numId w:val="6"/>
        </w:numPr>
        <w:jc w:val="both"/>
        <w:rPr>
          <w:sz w:val="26"/>
          <w:szCs w:val="26"/>
        </w:rPr>
      </w:pPr>
      <w:r>
        <w:rPr>
          <w:sz w:val="26"/>
          <w:szCs w:val="26"/>
        </w:rPr>
        <w:t xml:space="preserve">przekazać nieodpłatnie składniki rzeczowego majątku ruchomego (zestawy komputerowe laptop) oraz prawa na dobrach niematerialnych (oprogramowanie) zakwalifikowanych jako sprzęt zbędny, zużyty bądź zbędne prawo na dobrach niematerialnych osobom fizycznym (gospodarstwom domowym), które uczestniczyły w projekcie realizowanym przez powiat pn. „Powiat Pyrzycki zapobiega wykluczeniu cyfrowemu”. </w:t>
      </w:r>
    </w:p>
    <w:p w:rsidR="0016039A" w:rsidRDefault="0016039A" w:rsidP="0016039A">
      <w:pPr>
        <w:pStyle w:val="Standard"/>
        <w:jc w:val="both"/>
        <w:rPr>
          <w:sz w:val="26"/>
          <w:szCs w:val="26"/>
        </w:rPr>
      </w:pPr>
    </w:p>
    <w:p w:rsidR="0016039A" w:rsidRDefault="0016039A" w:rsidP="0016039A">
      <w:pPr>
        <w:pStyle w:val="Standard"/>
        <w:jc w:val="both"/>
        <w:rPr>
          <w:sz w:val="26"/>
          <w:szCs w:val="26"/>
        </w:rPr>
      </w:pPr>
    </w:p>
    <w:p w:rsidR="0016039A" w:rsidRDefault="0016039A" w:rsidP="0016039A">
      <w:pPr>
        <w:pStyle w:val="Standard"/>
        <w:jc w:val="both"/>
        <w:rPr>
          <w:sz w:val="26"/>
          <w:szCs w:val="26"/>
        </w:rPr>
      </w:pPr>
      <w:r>
        <w:rPr>
          <w:sz w:val="26"/>
          <w:szCs w:val="26"/>
        </w:rPr>
        <w:t>Na tym protokół zakończono i podpisano.</w:t>
      </w:r>
    </w:p>
    <w:p w:rsidR="0016039A" w:rsidRDefault="0016039A" w:rsidP="0016039A">
      <w:pPr>
        <w:pStyle w:val="Standard"/>
        <w:jc w:val="both"/>
        <w:rPr>
          <w:sz w:val="26"/>
          <w:szCs w:val="26"/>
        </w:rPr>
      </w:pPr>
      <w:r>
        <w:rPr>
          <w:sz w:val="26"/>
          <w:szCs w:val="26"/>
        </w:rPr>
        <w:t>Protokół sporządzono w dwóch jednobrzmiących egzemplarzach.</w:t>
      </w:r>
    </w:p>
    <w:p w:rsidR="0016039A" w:rsidRDefault="0016039A" w:rsidP="0016039A">
      <w:pPr>
        <w:pStyle w:val="Standard"/>
        <w:jc w:val="both"/>
        <w:rPr>
          <w:sz w:val="26"/>
          <w:szCs w:val="26"/>
        </w:rPr>
      </w:pPr>
    </w:p>
    <w:p w:rsidR="0016039A" w:rsidRDefault="0016039A" w:rsidP="0016039A">
      <w:pPr>
        <w:pStyle w:val="Standard"/>
        <w:jc w:val="both"/>
        <w:rPr>
          <w:sz w:val="26"/>
          <w:szCs w:val="26"/>
        </w:rPr>
      </w:pPr>
      <w:r>
        <w:rPr>
          <w:sz w:val="26"/>
          <w:szCs w:val="26"/>
        </w:rPr>
        <w:t>Podpisy komisji:</w:t>
      </w:r>
    </w:p>
    <w:p w:rsidR="0016039A" w:rsidRDefault="0016039A" w:rsidP="0016039A">
      <w:pPr>
        <w:pStyle w:val="Standard"/>
        <w:jc w:val="both"/>
        <w:rPr>
          <w:sz w:val="26"/>
          <w:szCs w:val="26"/>
        </w:rPr>
      </w:pPr>
    </w:p>
    <w:p w:rsidR="0016039A" w:rsidRDefault="0016039A" w:rsidP="0016039A">
      <w:pPr>
        <w:pStyle w:val="Standard"/>
        <w:numPr>
          <w:ilvl w:val="0"/>
          <w:numId w:val="7"/>
        </w:numPr>
        <w:jc w:val="both"/>
        <w:rPr>
          <w:sz w:val="26"/>
          <w:szCs w:val="26"/>
        </w:rPr>
      </w:pPr>
    </w:p>
    <w:p w:rsidR="0016039A" w:rsidRDefault="0016039A" w:rsidP="0016039A">
      <w:pPr>
        <w:pStyle w:val="Standard"/>
        <w:jc w:val="both"/>
        <w:rPr>
          <w:sz w:val="26"/>
          <w:szCs w:val="26"/>
        </w:rPr>
      </w:pPr>
      <w:r>
        <w:rPr>
          <w:sz w:val="26"/>
          <w:szCs w:val="26"/>
        </w:rPr>
        <w:t xml:space="preserve"> </w:t>
      </w:r>
      <w:r>
        <w:rPr>
          <w:sz w:val="26"/>
          <w:szCs w:val="26"/>
        </w:rPr>
        <w:tab/>
      </w:r>
      <w:r>
        <w:rPr>
          <w:sz w:val="26"/>
          <w:szCs w:val="26"/>
        </w:rPr>
        <w:tab/>
        <w:t>………………………</w:t>
      </w:r>
    </w:p>
    <w:p w:rsidR="0016039A" w:rsidRDefault="0016039A" w:rsidP="0016039A">
      <w:pPr>
        <w:pStyle w:val="Standard"/>
        <w:jc w:val="both"/>
        <w:rPr>
          <w:sz w:val="26"/>
          <w:szCs w:val="26"/>
        </w:rPr>
      </w:pPr>
    </w:p>
    <w:p w:rsidR="0016039A" w:rsidRDefault="0016039A" w:rsidP="0016039A">
      <w:pPr>
        <w:pStyle w:val="Standard"/>
        <w:numPr>
          <w:ilvl w:val="0"/>
          <w:numId w:val="7"/>
        </w:numPr>
        <w:jc w:val="both"/>
        <w:rPr>
          <w:sz w:val="26"/>
          <w:szCs w:val="26"/>
        </w:rPr>
      </w:pPr>
    </w:p>
    <w:p w:rsidR="0016039A" w:rsidRDefault="0016039A" w:rsidP="0016039A">
      <w:pPr>
        <w:pStyle w:val="Standard"/>
        <w:jc w:val="both"/>
        <w:rPr>
          <w:sz w:val="26"/>
          <w:szCs w:val="26"/>
        </w:rPr>
      </w:pPr>
      <w:r>
        <w:rPr>
          <w:sz w:val="26"/>
          <w:szCs w:val="26"/>
        </w:rPr>
        <w:t xml:space="preserve"> </w:t>
      </w:r>
      <w:r>
        <w:rPr>
          <w:sz w:val="26"/>
          <w:szCs w:val="26"/>
        </w:rPr>
        <w:tab/>
      </w:r>
      <w:r>
        <w:rPr>
          <w:sz w:val="26"/>
          <w:szCs w:val="26"/>
        </w:rPr>
        <w:tab/>
        <w:t>………………………</w:t>
      </w:r>
    </w:p>
    <w:p w:rsidR="0016039A" w:rsidRDefault="0016039A" w:rsidP="0016039A">
      <w:pPr>
        <w:pStyle w:val="Standard"/>
        <w:jc w:val="both"/>
        <w:rPr>
          <w:sz w:val="26"/>
          <w:szCs w:val="26"/>
        </w:rPr>
      </w:pPr>
    </w:p>
    <w:p w:rsidR="0016039A" w:rsidRDefault="0016039A" w:rsidP="0016039A">
      <w:pPr>
        <w:pStyle w:val="Standard"/>
        <w:jc w:val="both"/>
        <w:rPr>
          <w:sz w:val="26"/>
          <w:szCs w:val="26"/>
        </w:rPr>
      </w:pPr>
    </w:p>
    <w:p w:rsidR="0016039A" w:rsidRDefault="0016039A" w:rsidP="0016039A">
      <w:pPr>
        <w:pStyle w:val="Standard"/>
        <w:numPr>
          <w:ilvl w:val="0"/>
          <w:numId w:val="7"/>
        </w:numPr>
        <w:jc w:val="both"/>
      </w:pPr>
      <w:r>
        <w:rPr>
          <w:sz w:val="26"/>
          <w:szCs w:val="26"/>
        </w:rPr>
        <w:t xml:space="preserve"> </w:t>
      </w:r>
      <w:r>
        <w:rPr>
          <w:sz w:val="26"/>
          <w:szCs w:val="26"/>
        </w:rPr>
        <w:tab/>
        <w:t>………………………</w:t>
      </w:r>
    </w:p>
    <w:p w:rsidR="0016039A" w:rsidRDefault="0016039A" w:rsidP="002368BA">
      <w:pPr>
        <w:spacing w:after="0"/>
        <w:rPr>
          <w:rFonts w:ascii="Liberation Sans" w:hAnsi="Liberation Sans" w:cs="Liberation Sans"/>
          <w:b/>
        </w:rPr>
      </w:pPr>
    </w:p>
    <w:p w:rsidR="0016039A" w:rsidRPr="00B82D4D" w:rsidRDefault="0016039A" w:rsidP="002368BA">
      <w:pPr>
        <w:spacing w:after="0"/>
        <w:rPr>
          <w:rFonts w:ascii="Liberation Sans" w:hAnsi="Liberation Sans" w:cs="Liberation Sans"/>
          <w:b/>
        </w:rPr>
      </w:pPr>
    </w:p>
    <w:p w:rsidR="00B82D4D" w:rsidRDefault="00B82D4D"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pPr>
    </w:p>
    <w:p w:rsidR="0016039A" w:rsidRDefault="0016039A" w:rsidP="00B82D4D">
      <w:pPr>
        <w:spacing w:after="0"/>
        <w:rPr>
          <w:rFonts w:ascii="Liberation Sans" w:hAnsi="Liberation Sans" w:cs="Liberation Sans"/>
          <w:b/>
        </w:rPr>
        <w:sectPr w:rsidR="0016039A">
          <w:pgSz w:w="11906" w:h="16838"/>
          <w:pgMar w:top="1134" w:right="1134" w:bottom="1134" w:left="1134" w:header="708" w:footer="708" w:gutter="0"/>
          <w:cols w:space="708"/>
        </w:sectPr>
      </w:pPr>
    </w:p>
    <w:p w:rsidR="0016039A" w:rsidRDefault="0016039A" w:rsidP="0016039A">
      <w:pPr>
        <w:pStyle w:val="Standard"/>
        <w:jc w:val="right"/>
      </w:pPr>
      <w:r w:rsidRPr="008540E8">
        <w:lastRenderedPageBreak/>
        <w:t>Załącznik do protokołu</w:t>
      </w:r>
      <w:r>
        <w:t xml:space="preserve"> z dnia 22 listopada 2023 r. </w:t>
      </w:r>
    </w:p>
    <w:p w:rsidR="0016039A" w:rsidRDefault="0016039A" w:rsidP="0016039A">
      <w:pPr>
        <w:pStyle w:val="Standard"/>
        <w:jc w:val="right"/>
        <w:rPr>
          <w:bCs/>
        </w:rPr>
      </w:pPr>
    </w:p>
    <w:p w:rsidR="0016039A" w:rsidRPr="00AC61DB" w:rsidRDefault="0016039A" w:rsidP="0016039A">
      <w:pPr>
        <w:pStyle w:val="Standard"/>
        <w:jc w:val="both"/>
      </w:pPr>
      <w:r>
        <w:rPr>
          <w:bCs/>
        </w:rPr>
        <w:t xml:space="preserve">Wykaz </w:t>
      </w:r>
      <w:r w:rsidRPr="008540E8">
        <w:rPr>
          <w:bCs/>
        </w:rPr>
        <w:t xml:space="preserve">składników </w:t>
      </w:r>
      <w:r>
        <w:rPr>
          <w:bCs/>
        </w:rPr>
        <w:t xml:space="preserve">rzeczowych </w:t>
      </w:r>
      <w:r w:rsidRPr="008540E8">
        <w:rPr>
          <w:bCs/>
        </w:rPr>
        <w:t>majątku ruchomego</w:t>
      </w:r>
      <w:r>
        <w:rPr>
          <w:bCs/>
        </w:rPr>
        <w:t xml:space="preserve"> oraz praw na dobrach niematerialnych należącego do</w:t>
      </w:r>
      <w:r w:rsidRPr="008540E8">
        <w:rPr>
          <w:bCs/>
        </w:rPr>
        <w:t xml:space="preserve"> Powiatu Pyrzyckiego pozyskanego </w:t>
      </w:r>
      <w:r>
        <w:rPr>
          <w:bCs/>
        </w:rPr>
        <w:br/>
      </w:r>
      <w:r w:rsidRPr="008540E8">
        <w:rPr>
          <w:bCs/>
        </w:rPr>
        <w:t xml:space="preserve">w ramach projektu „Powiat Pyrzycki zapobiega </w:t>
      </w:r>
      <w:r>
        <w:rPr>
          <w:bCs/>
        </w:rPr>
        <w:t>wykluczeniu cyfrowemu”</w:t>
      </w:r>
    </w:p>
    <w:p w:rsidR="0016039A" w:rsidRDefault="0016039A" w:rsidP="0016039A">
      <w:pPr>
        <w:pStyle w:val="Standard"/>
        <w:jc w:val="both"/>
        <w:rPr>
          <w:bCs/>
        </w:rPr>
      </w:pPr>
    </w:p>
    <w:tbl>
      <w:tblPr>
        <w:tblStyle w:val="Tabela-Siatka"/>
        <w:tblW w:w="0" w:type="auto"/>
        <w:tblInd w:w="-147" w:type="dxa"/>
        <w:tblLayout w:type="fixed"/>
        <w:tblLook w:val="04A0" w:firstRow="1" w:lastRow="0" w:firstColumn="1" w:lastColumn="0" w:noHBand="0" w:noVBand="1"/>
      </w:tblPr>
      <w:tblGrid>
        <w:gridCol w:w="1135"/>
        <w:gridCol w:w="1701"/>
        <w:gridCol w:w="5386"/>
        <w:gridCol w:w="2268"/>
        <w:gridCol w:w="1701"/>
        <w:gridCol w:w="1950"/>
      </w:tblGrid>
      <w:tr w:rsidR="0016039A" w:rsidTr="00FF17BF">
        <w:tc>
          <w:tcPr>
            <w:tcW w:w="1135" w:type="dxa"/>
          </w:tcPr>
          <w:p w:rsidR="0016039A" w:rsidRDefault="0016039A" w:rsidP="00FF17BF">
            <w:pPr>
              <w:pStyle w:val="Standard"/>
              <w:jc w:val="both"/>
              <w:rPr>
                <w:bCs/>
              </w:rPr>
            </w:pPr>
            <w:r>
              <w:rPr>
                <w:bCs/>
              </w:rPr>
              <w:t>Lp.</w:t>
            </w:r>
          </w:p>
        </w:tc>
        <w:tc>
          <w:tcPr>
            <w:tcW w:w="1701" w:type="dxa"/>
          </w:tcPr>
          <w:p w:rsidR="0016039A" w:rsidRDefault="0016039A" w:rsidP="00FF17BF">
            <w:pPr>
              <w:pStyle w:val="Standard"/>
              <w:jc w:val="both"/>
              <w:rPr>
                <w:bCs/>
              </w:rPr>
            </w:pPr>
            <w:r>
              <w:rPr>
                <w:bCs/>
              </w:rPr>
              <w:t>Nr inwentarzowy</w:t>
            </w:r>
          </w:p>
        </w:tc>
        <w:tc>
          <w:tcPr>
            <w:tcW w:w="5386" w:type="dxa"/>
          </w:tcPr>
          <w:p w:rsidR="0016039A" w:rsidRDefault="0016039A" w:rsidP="00FF17BF">
            <w:pPr>
              <w:pStyle w:val="Standard"/>
              <w:jc w:val="both"/>
              <w:rPr>
                <w:bCs/>
              </w:rPr>
            </w:pPr>
            <w:r>
              <w:rPr>
                <w:bCs/>
              </w:rPr>
              <w:t>Nazwa środka trwałego</w:t>
            </w:r>
          </w:p>
        </w:tc>
        <w:tc>
          <w:tcPr>
            <w:tcW w:w="2268" w:type="dxa"/>
          </w:tcPr>
          <w:p w:rsidR="0016039A" w:rsidRDefault="0016039A" w:rsidP="00FF17BF">
            <w:pPr>
              <w:pStyle w:val="Standard"/>
              <w:jc w:val="both"/>
              <w:rPr>
                <w:bCs/>
              </w:rPr>
            </w:pPr>
            <w:r>
              <w:rPr>
                <w:bCs/>
              </w:rPr>
              <w:t>Wartość początkowa ewidencyjna w zł</w:t>
            </w:r>
          </w:p>
        </w:tc>
        <w:tc>
          <w:tcPr>
            <w:tcW w:w="1701" w:type="dxa"/>
          </w:tcPr>
          <w:p w:rsidR="0016039A" w:rsidRDefault="0016039A" w:rsidP="00FF17BF">
            <w:pPr>
              <w:pStyle w:val="Standard"/>
              <w:jc w:val="both"/>
              <w:rPr>
                <w:bCs/>
              </w:rPr>
            </w:pPr>
            <w:r>
              <w:rPr>
                <w:bCs/>
              </w:rPr>
              <w:t xml:space="preserve">Wartość umorzenia w zł </w:t>
            </w:r>
          </w:p>
        </w:tc>
        <w:tc>
          <w:tcPr>
            <w:tcW w:w="1950" w:type="dxa"/>
          </w:tcPr>
          <w:p w:rsidR="0016039A" w:rsidRDefault="0016039A" w:rsidP="00FF17BF">
            <w:pPr>
              <w:pStyle w:val="Standard"/>
              <w:jc w:val="both"/>
              <w:rPr>
                <w:bCs/>
              </w:rPr>
            </w:pPr>
            <w:r>
              <w:rPr>
                <w:bCs/>
              </w:rPr>
              <w:t>Rynkowa wartość szacunkowa</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I-195-0019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I-195-0029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I-195-0039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I-195-0049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I-195-0059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I-195-0069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I-195-0079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I-195-0089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I-195-0099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I-195-0109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I-195-0119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I-195-0129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I-195-0139</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I-195-0149</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I-195-0150</w:t>
            </w:r>
          </w:p>
        </w:tc>
        <w:tc>
          <w:tcPr>
            <w:tcW w:w="5386" w:type="dxa"/>
          </w:tcPr>
          <w:p w:rsidR="0016039A" w:rsidRPr="006838BB"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I-195-0154</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I-195-0155</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I-195-0156</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I-195-0157</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I-195-0158</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I-195-0159</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I-195-0160</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I-195-0161</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I-195-0162</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I-195-0163</w:t>
            </w:r>
          </w:p>
        </w:tc>
        <w:tc>
          <w:tcPr>
            <w:tcW w:w="5386" w:type="dxa"/>
          </w:tcPr>
          <w:p w:rsidR="0016039A" w:rsidRDefault="0016039A" w:rsidP="00FF17BF">
            <w:pPr>
              <w:pStyle w:val="Standard"/>
              <w:jc w:val="both"/>
              <w:rPr>
                <w:bCs/>
              </w:rPr>
            </w:pPr>
            <w:r w:rsidRPr="006838BB">
              <w:rPr>
                <w:bCs/>
              </w:rPr>
              <w:t xml:space="preserve">Zestaw komputerowy (laptop) </w:t>
            </w:r>
            <w:r w:rsidRPr="006838BB">
              <w:t xml:space="preserve">Fujitsu </w:t>
            </w:r>
            <w:proofErr w:type="spellStart"/>
            <w:r w:rsidRPr="006838BB">
              <w:t>Lifebook</w:t>
            </w:r>
            <w:proofErr w:type="spellEnd"/>
            <w:r w:rsidRPr="006838BB">
              <w:t xml:space="preserve"> E752</w:t>
            </w:r>
          </w:p>
        </w:tc>
        <w:tc>
          <w:tcPr>
            <w:tcW w:w="2268" w:type="dxa"/>
          </w:tcPr>
          <w:p w:rsidR="0016039A" w:rsidRDefault="0016039A" w:rsidP="00FF17BF">
            <w:pPr>
              <w:pStyle w:val="Standard"/>
              <w:jc w:val="both"/>
              <w:rPr>
                <w:bCs/>
              </w:rPr>
            </w:pPr>
            <w:r>
              <w:rPr>
                <w:bCs/>
              </w:rPr>
              <w:t>4 030,00 zł</w:t>
            </w:r>
          </w:p>
        </w:tc>
        <w:tc>
          <w:tcPr>
            <w:tcW w:w="1701" w:type="dxa"/>
          </w:tcPr>
          <w:p w:rsidR="0016039A" w:rsidRDefault="0016039A" w:rsidP="00FF17BF">
            <w:pPr>
              <w:pStyle w:val="Standard"/>
              <w:jc w:val="both"/>
              <w:rPr>
                <w:bCs/>
              </w:rPr>
            </w:pPr>
            <w:r>
              <w:rPr>
                <w:bCs/>
              </w:rPr>
              <w:t>4 030,00 zł</w:t>
            </w:r>
          </w:p>
        </w:tc>
        <w:tc>
          <w:tcPr>
            <w:tcW w:w="1950" w:type="dxa"/>
          </w:tcPr>
          <w:p w:rsidR="0016039A" w:rsidRDefault="0016039A" w:rsidP="00FF17BF">
            <w:pPr>
              <w:pStyle w:val="Standard"/>
              <w:jc w:val="both"/>
              <w:rPr>
                <w:bCs/>
              </w:rPr>
            </w:pPr>
            <w:r>
              <w:rPr>
                <w:bCs/>
              </w:rPr>
              <w:t>240,00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I-183-0012</w:t>
            </w:r>
          </w:p>
        </w:tc>
        <w:tc>
          <w:tcPr>
            <w:tcW w:w="5386" w:type="dxa"/>
          </w:tcPr>
          <w:p w:rsidR="0016039A" w:rsidRPr="006B02EC" w:rsidRDefault="0016039A" w:rsidP="00FF17BF">
            <w:pPr>
              <w:pStyle w:val="Standard"/>
              <w:jc w:val="both"/>
              <w:rPr>
                <w:bCs/>
              </w:rPr>
            </w:pPr>
            <w:r w:rsidRPr="006B02EC">
              <w:rPr>
                <w:bCs/>
              </w:rPr>
              <w:t xml:space="preserve">Drukarka </w:t>
            </w:r>
            <w:r w:rsidRPr="006B02EC">
              <w:t>OKI B431</w:t>
            </w:r>
          </w:p>
        </w:tc>
        <w:tc>
          <w:tcPr>
            <w:tcW w:w="2268" w:type="dxa"/>
          </w:tcPr>
          <w:p w:rsidR="0016039A" w:rsidRDefault="0016039A" w:rsidP="00FF17BF">
            <w:pPr>
              <w:pStyle w:val="Standard"/>
              <w:jc w:val="both"/>
              <w:rPr>
                <w:bCs/>
              </w:rPr>
            </w:pPr>
            <w:r>
              <w:rPr>
                <w:bCs/>
              </w:rPr>
              <w:t>1 000,00 zł</w:t>
            </w:r>
          </w:p>
        </w:tc>
        <w:tc>
          <w:tcPr>
            <w:tcW w:w="1701" w:type="dxa"/>
          </w:tcPr>
          <w:p w:rsidR="0016039A" w:rsidRDefault="0016039A" w:rsidP="00FF17BF">
            <w:pPr>
              <w:pStyle w:val="Standard"/>
              <w:jc w:val="both"/>
              <w:rPr>
                <w:bCs/>
              </w:rPr>
            </w:pPr>
            <w:r>
              <w:rPr>
                <w:bCs/>
              </w:rPr>
              <w:t>1 000,00 zł</w:t>
            </w:r>
          </w:p>
        </w:tc>
        <w:tc>
          <w:tcPr>
            <w:tcW w:w="1950" w:type="dxa"/>
          </w:tcPr>
          <w:p w:rsidR="0016039A" w:rsidRDefault="0016039A" w:rsidP="00FF17BF">
            <w:pPr>
              <w:pStyle w:val="Standard"/>
              <w:jc w:val="both"/>
              <w:rPr>
                <w:bCs/>
              </w:rPr>
            </w:pPr>
            <w:r>
              <w:rPr>
                <w:bCs/>
              </w:rPr>
              <w:t>160,00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I-183-0013</w:t>
            </w:r>
          </w:p>
        </w:tc>
        <w:tc>
          <w:tcPr>
            <w:tcW w:w="5386" w:type="dxa"/>
          </w:tcPr>
          <w:p w:rsidR="0016039A" w:rsidRDefault="0016039A" w:rsidP="00FF17BF">
            <w:pPr>
              <w:pStyle w:val="Standard"/>
              <w:jc w:val="both"/>
              <w:rPr>
                <w:bCs/>
              </w:rPr>
            </w:pPr>
            <w:r w:rsidRPr="006B02EC">
              <w:rPr>
                <w:bCs/>
              </w:rPr>
              <w:t xml:space="preserve">Drukarka </w:t>
            </w:r>
            <w:r w:rsidRPr="006B02EC">
              <w:t>OKI B431</w:t>
            </w:r>
          </w:p>
        </w:tc>
        <w:tc>
          <w:tcPr>
            <w:tcW w:w="2268" w:type="dxa"/>
          </w:tcPr>
          <w:p w:rsidR="0016039A" w:rsidRDefault="0016039A" w:rsidP="00FF17BF">
            <w:pPr>
              <w:pStyle w:val="Standard"/>
              <w:jc w:val="both"/>
              <w:rPr>
                <w:bCs/>
              </w:rPr>
            </w:pPr>
            <w:r>
              <w:rPr>
                <w:bCs/>
              </w:rPr>
              <w:t>1 000,00 zł</w:t>
            </w:r>
          </w:p>
        </w:tc>
        <w:tc>
          <w:tcPr>
            <w:tcW w:w="1701" w:type="dxa"/>
          </w:tcPr>
          <w:p w:rsidR="0016039A" w:rsidRDefault="0016039A" w:rsidP="00FF17BF">
            <w:pPr>
              <w:pStyle w:val="Standard"/>
              <w:jc w:val="both"/>
              <w:rPr>
                <w:bCs/>
              </w:rPr>
            </w:pPr>
            <w:r>
              <w:rPr>
                <w:bCs/>
              </w:rPr>
              <w:t>1 000,00 zł</w:t>
            </w:r>
          </w:p>
        </w:tc>
        <w:tc>
          <w:tcPr>
            <w:tcW w:w="1950" w:type="dxa"/>
          </w:tcPr>
          <w:p w:rsidR="0016039A" w:rsidRDefault="0016039A" w:rsidP="00FF17BF">
            <w:pPr>
              <w:pStyle w:val="Standard"/>
              <w:jc w:val="both"/>
              <w:rPr>
                <w:bCs/>
              </w:rPr>
            </w:pPr>
            <w:r>
              <w:rPr>
                <w:bCs/>
              </w:rPr>
              <w:t>160,00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I-183-0014</w:t>
            </w:r>
          </w:p>
        </w:tc>
        <w:tc>
          <w:tcPr>
            <w:tcW w:w="5386" w:type="dxa"/>
          </w:tcPr>
          <w:p w:rsidR="0016039A" w:rsidRDefault="0016039A" w:rsidP="00FF17BF">
            <w:pPr>
              <w:pStyle w:val="Standard"/>
              <w:jc w:val="both"/>
              <w:rPr>
                <w:bCs/>
              </w:rPr>
            </w:pPr>
            <w:r w:rsidRPr="006B02EC">
              <w:rPr>
                <w:bCs/>
              </w:rPr>
              <w:t xml:space="preserve">Drukarka </w:t>
            </w:r>
            <w:r w:rsidRPr="006B02EC">
              <w:t>OKI B431</w:t>
            </w:r>
          </w:p>
        </w:tc>
        <w:tc>
          <w:tcPr>
            <w:tcW w:w="2268" w:type="dxa"/>
          </w:tcPr>
          <w:p w:rsidR="0016039A" w:rsidRDefault="0016039A" w:rsidP="00FF17BF">
            <w:pPr>
              <w:pStyle w:val="Standard"/>
              <w:jc w:val="both"/>
              <w:rPr>
                <w:bCs/>
              </w:rPr>
            </w:pPr>
            <w:r>
              <w:rPr>
                <w:bCs/>
              </w:rPr>
              <w:t>1 000,00 zł</w:t>
            </w:r>
          </w:p>
        </w:tc>
        <w:tc>
          <w:tcPr>
            <w:tcW w:w="1701" w:type="dxa"/>
          </w:tcPr>
          <w:p w:rsidR="0016039A" w:rsidRDefault="0016039A" w:rsidP="00FF17BF">
            <w:pPr>
              <w:pStyle w:val="Standard"/>
              <w:jc w:val="both"/>
              <w:rPr>
                <w:bCs/>
              </w:rPr>
            </w:pPr>
            <w:r>
              <w:rPr>
                <w:bCs/>
              </w:rPr>
              <w:t>1 000,00 zł</w:t>
            </w:r>
          </w:p>
        </w:tc>
        <w:tc>
          <w:tcPr>
            <w:tcW w:w="1950" w:type="dxa"/>
          </w:tcPr>
          <w:p w:rsidR="0016039A" w:rsidRDefault="0016039A" w:rsidP="00FF17BF">
            <w:pPr>
              <w:pStyle w:val="Standard"/>
              <w:jc w:val="both"/>
              <w:rPr>
                <w:bCs/>
              </w:rPr>
            </w:pPr>
            <w:r>
              <w:rPr>
                <w:bCs/>
              </w:rPr>
              <w:t>160,00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I-183-0015</w:t>
            </w:r>
          </w:p>
        </w:tc>
        <w:tc>
          <w:tcPr>
            <w:tcW w:w="5386" w:type="dxa"/>
          </w:tcPr>
          <w:p w:rsidR="0016039A" w:rsidRDefault="0016039A" w:rsidP="00FF17BF">
            <w:pPr>
              <w:pStyle w:val="Standard"/>
              <w:jc w:val="both"/>
              <w:rPr>
                <w:bCs/>
              </w:rPr>
            </w:pPr>
            <w:r w:rsidRPr="006B02EC">
              <w:rPr>
                <w:bCs/>
              </w:rPr>
              <w:t xml:space="preserve">Drukarka </w:t>
            </w:r>
            <w:r w:rsidRPr="006B02EC">
              <w:t>OKI B431</w:t>
            </w:r>
          </w:p>
        </w:tc>
        <w:tc>
          <w:tcPr>
            <w:tcW w:w="2268" w:type="dxa"/>
          </w:tcPr>
          <w:p w:rsidR="0016039A" w:rsidRDefault="0016039A" w:rsidP="00FF17BF">
            <w:pPr>
              <w:pStyle w:val="Standard"/>
              <w:jc w:val="both"/>
              <w:rPr>
                <w:bCs/>
              </w:rPr>
            </w:pPr>
            <w:r>
              <w:rPr>
                <w:bCs/>
              </w:rPr>
              <w:t>1 000,00 zł</w:t>
            </w:r>
          </w:p>
        </w:tc>
        <w:tc>
          <w:tcPr>
            <w:tcW w:w="1701" w:type="dxa"/>
          </w:tcPr>
          <w:p w:rsidR="0016039A" w:rsidRDefault="0016039A" w:rsidP="00FF17BF">
            <w:pPr>
              <w:pStyle w:val="Standard"/>
              <w:jc w:val="both"/>
              <w:rPr>
                <w:bCs/>
              </w:rPr>
            </w:pPr>
            <w:r>
              <w:rPr>
                <w:bCs/>
              </w:rPr>
              <w:t>1 000,00 zł</w:t>
            </w:r>
          </w:p>
        </w:tc>
        <w:tc>
          <w:tcPr>
            <w:tcW w:w="1950" w:type="dxa"/>
          </w:tcPr>
          <w:p w:rsidR="0016039A" w:rsidRDefault="0016039A" w:rsidP="00FF17BF">
            <w:pPr>
              <w:pStyle w:val="Standard"/>
              <w:jc w:val="both"/>
              <w:rPr>
                <w:bCs/>
              </w:rPr>
            </w:pPr>
            <w:r>
              <w:rPr>
                <w:bCs/>
              </w:rPr>
              <w:t>160,00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I-183-0016</w:t>
            </w:r>
          </w:p>
        </w:tc>
        <w:tc>
          <w:tcPr>
            <w:tcW w:w="5386" w:type="dxa"/>
          </w:tcPr>
          <w:p w:rsidR="0016039A" w:rsidRPr="006B02EC" w:rsidRDefault="0016039A" w:rsidP="00FF17BF">
            <w:pPr>
              <w:pStyle w:val="Standard"/>
              <w:jc w:val="both"/>
              <w:rPr>
                <w:bCs/>
              </w:rPr>
            </w:pPr>
            <w:r w:rsidRPr="006B02EC">
              <w:rPr>
                <w:bCs/>
              </w:rPr>
              <w:t xml:space="preserve">Drukarka </w:t>
            </w:r>
            <w:r w:rsidRPr="006B02EC">
              <w:t>OKI B431</w:t>
            </w:r>
          </w:p>
        </w:tc>
        <w:tc>
          <w:tcPr>
            <w:tcW w:w="2268" w:type="dxa"/>
          </w:tcPr>
          <w:p w:rsidR="0016039A" w:rsidRDefault="0016039A" w:rsidP="00FF17BF">
            <w:pPr>
              <w:pStyle w:val="Standard"/>
              <w:jc w:val="both"/>
              <w:rPr>
                <w:bCs/>
              </w:rPr>
            </w:pPr>
            <w:r>
              <w:rPr>
                <w:bCs/>
              </w:rPr>
              <w:t>1 000,00 zł</w:t>
            </w:r>
          </w:p>
        </w:tc>
        <w:tc>
          <w:tcPr>
            <w:tcW w:w="1701" w:type="dxa"/>
          </w:tcPr>
          <w:p w:rsidR="0016039A" w:rsidRDefault="0016039A" w:rsidP="00FF17BF">
            <w:pPr>
              <w:pStyle w:val="Standard"/>
              <w:jc w:val="both"/>
              <w:rPr>
                <w:bCs/>
              </w:rPr>
            </w:pPr>
            <w:r>
              <w:rPr>
                <w:bCs/>
              </w:rPr>
              <w:t>1 000,00 zł</w:t>
            </w:r>
          </w:p>
        </w:tc>
        <w:tc>
          <w:tcPr>
            <w:tcW w:w="1950" w:type="dxa"/>
          </w:tcPr>
          <w:p w:rsidR="0016039A" w:rsidRDefault="0016039A" w:rsidP="00FF17BF">
            <w:pPr>
              <w:pStyle w:val="Standard"/>
              <w:jc w:val="both"/>
              <w:rPr>
                <w:bCs/>
              </w:rPr>
            </w:pPr>
            <w:r>
              <w:rPr>
                <w:bCs/>
              </w:rPr>
              <w:t>160,00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I-183-0017</w:t>
            </w:r>
          </w:p>
        </w:tc>
        <w:tc>
          <w:tcPr>
            <w:tcW w:w="5386" w:type="dxa"/>
          </w:tcPr>
          <w:p w:rsidR="0016039A" w:rsidRDefault="0016039A" w:rsidP="00FF17BF">
            <w:pPr>
              <w:pStyle w:val="Standard"/>
              <w:jc w:val="both"/>
              <w:rPr>
                <w:bCs/>
              </w:rPr>
            </w:pPr>
            <w:r w:rsidRPr="006B02EC">
              <w:rPr>
                <w:bCs/>
              </w:rPr>
              <w:t xml:space="preserve">Drukarka </w:t>
            </w:r>
            <w:r w:rsidRPr="006B02EC">
              <w:t>OKI B431</w:t>
            </w:r>
          </w:p>
        </w:tc>
        <w:tc>
          <w:tcPr>
            <w:tcW w:w="2268" w:type="dxa"/>
          </w:tcPr>
          <w:p w:rsidR="0016039A" w:rsidRDefault="0016039A" w:rsidP="00FF17BF">
            <w:pPr>
              <w:pStyle w:val="Standard"/>
              <w:jc w:val="both"/>
              <w:rPr>
                <w:bCs/>
              </w:rPr>
            </w:pPr>
            <w:r>
              <w:rPr>
                <w:bCs/>
              </w:rPr>
              <w:t>1 000,00 zł</w:t>
            </w:r>
          </w:p>
        </w:tc>
        <w:tc>
          <w:tcPr>
            <w:tcW w:w="1701" w:type="dxa"/>
          </w:tcPr>
          <w:p w:rsidR="0016039A" w:rsidRDefault="0016039A" w:rsidP="00FF17BF">
            <w:pPr>
              <w:pStyle w:val="Standard"/>
              <w:jc w:val="both"/>
              <w:rPr>
                <w:bCs/>
              </w:rPr>
            </w:pPr>
            <w:r>
              <w:rPr>
                <w:bCs/>
              </w:rPr>
              <w:t>1 000,00 zł</w:t>
            </w:r>
          </w:p>
        </w:tc>
        <w:tc>
          <w:tcPr>
            <w:tcW w:w="1950" w:type="dxa"/>
          </w:tcPr>
          <w:p w:rsidR="0016039A" w:rsidRDefault="0016039A" w:rsidP="00FF17BF">
            <w:pPr>
              <w:pStyle w:val="Standard"/>
              <w:jc w:val="both"/>
              <w:rPr>
                <w:bCs/>
              </w:rPr>
            </w:pPr>
            <w:r>
              <w:rPr>
                <w:bCs/>
              </w:rPr>
              <w:t>160,00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I-183-0018</w:t>
            </w:r>
          </w:p>
        </w:tc>
        <w:tc>
          <w:tcPr>
            <w:tcW w:w="5386" w:type="dxa"/>
          </w:tcPr>
          <w:p w:rsidR="0016039A" w:rsidRDefault="0016039A" w:rsidP="00FF17BF">
            <w:pPr>
              <w:pStyle w:val="Standard"/>
              <w:jc w:val="both"/>
              <w:rPr>
                <w:bCs/>
              </w:rPr>
            </w:pPr>
            <w:r w:rsidRPr="006B02EC">
              <w:rPr>
                <w:bCs/>
              </w:rPr>
              <w:t xml:space="preserve">Drukarka </w:t>
            </w:r>
            <w:r w:rsidRPr="006B02EC">
              <w:t>OKI B431</w:t>
            </w:r>
          </w:p>
        </w:tc>
        <w:tc>
          <w:tcPr>
            <w:tcW w:w="2268" w:type="dxa"/>
          </w:tcPr>
          <w:p w:rsidR="0016039A" w:rsidRDefault="0016039A" w:rsidP="00FF17BF">
            <w:pPr>
              <w:pStyle w:val="Standard"/>
              <w:jc w:val="both"/>
              <w:rPr>
                <w:bCs/>
              </w:rPr>
            </w:pPr>
            <w:r>
              <w:rPr>
                <w:bCs/>
              </w:rPr>
              <w:t>1 000,00 zł</w:t>
            </w:r>
          </w:p>
        </w:tc>
        <w:tc>
          <w:tcPr>
            <w:tcW w:w="1701" w:type="dxa"/>
          </w:tcPr>
          <w:p w:rsidR="0016039A" w:rsidRDefault="0016039A" w:rsidP="00FF17BF">
            <w:pPr>
              <w:pStyle w:val="Standard"/>
              <w:jc w:val="both"/>
              <w:rPr>
                <w:bCs/>
              </w:rPr>
            </w:pPr>
            <w:r>
              <w:rPr>
                <w:bCs/>
              </w:rPr>
              <w:t>1 000,00 zł</w:t>
            </w:r>
          </w:p>
        </w:tc>
        <w:tc>
          <w:tcPr>
            <w:tcW w:w="1950" w:type="dxa"/>
          </w:tcPr>
          <w:p w:rsidR="0016039A" w:rsidRDefault="0016039A" w:rsidP="00FF17BF">
            <w:pPr>
              <w:pStyle w:val="Standard"/>
              <w:jc w:val="both"/>
              <w:rPr>
                <w:bCs/>
              </w:rPr>
            </w:pPr>
            <w:r>
              <w:rPr>
                <w:bCs/>
              </w:rPr>
              <w:t>160,00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I-183-0019</w:t>
            </w:r>
          </w:p>
        </w:tc>
        <w:tc>
          <w:tcPr>
            <w:tcW w:w="5386" w:type="dxa"/>
          </w:tcPr>
          <w:p w:rsidR="0016039A" w:rsidRDefault="0016039A" w:rsidP="00FF17BF">
            <w:pPr>
              <w:pStyle w:val="Standard"/>
              <w:jc w:val="both"/>
              <w:rPr>
                <w:bCs/>
              </w:rPr>
            </w:pPr>
            <w:r w:rsidRPr="006B02EC">
              <w:rPr>
                <w:bCs/>
              </w:rPr>
              <w:t xml:space="preserve">Drukarka </w:t>
            </w:r>
            <w:r w:rsidRPr="006B02EC">
              <w:t>OKI B431</w:t>
            </w:r>
          </w:p>
        </w:tc>
        <w:tc>
          <w:tcPr>
            <w:tcW w:w="2268" w:type="dxa"/>
          </w:tcPr>
          <w:p w:rsidR="0016039A" w:rsidRDefault="0016039A" w:rsidP="00FF17BF">
            <w:pPr>
              <w:pStyle w:val="Standard"/>
              <w:jc w:val="both"/>
              <w:rPr>
                <w:bCs/>
              </w:rPr>
            </w:pPr>
            <w:r>
              <w:rPr>
                <w:bCs/>
              </w:rPr>
              <w:t>1 000,00 zł</w:t>
            </w:r>
          </w:p>
        </w:tc>
        <w:tc>
          <w:tcPr>
            <w:tcW w:w="1701" w:type="dxa"/>
          </w:tcPr>
          <w:p w:rsidR="0016039A" w:rsidRDefault="0016039A" w:rsidP="00FF17BF">
            <w:pPr>
              <w:pStyle w:val="Standard"/>
              <w:jc w:val="both"/>
              <w:rPr>
                <w:bCs/>
              </w:rPr>
            </w:pPr>
            <w:r>
              <w:rPr>
                <w:bCs/>
              </w:rPr>
              <w:t>1 000,00 zł</w:t>
            </w:r>
          </w:p>
        </w:tc>
        <w:tc>
          <w:tcPr>
            <w:tcW w:w="1950" w:type="dxa"/>
          </w:tcPr>
          <w:p w:rsidR="0016039A" w:rsidRDefault="0016039A" w:rsidP="00FF17BF">
            <w:pPr>
              <w:pStyle w:val="Standard"/>
              <w:jc w:val="both"/>
              <w:rPr>
                <w:bCs/>
              </w:rPr>
            </w:pPr>
            <w:r>
              <w:rPr>
                <w:bCs/>
              </w:rPr>
              <w:t>160,00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I-209-0007-0151</w:t>
            </w:r>
          </w:p>
        </w:tc>
        <w:tc>
          <w:tcPr>
            <w:tcW w:w="5386" w:type="dxa"/>
          </w:tcPr>
          <w:p w:rsidR="0016039A" w:rsidRPr="006B02EC" w:rsidRDefault="0016039A" w:rsidP="00FF17BF">
            <w:pPr>
              <w:pStyle w:val="Standard"/>
              <w:jc w:val="both"/>
              <w:rPr>
                <w:bCs/>
              </w:rPr>
            </w:pPr>
            <w:r>
              <w:rPr>
                <w:bCs/>
              </w:rPr>
              <w:t>Oprogramowanie biurowe 145 jednostek (500,00 zł jedno oprogramowanie)</w:t>
            </w:r>
          </w:p>
        </w:tc>
        <w:tc>
          <w:tcPr>
            <w:tcW w:w="2268" w:type="dxa"/>
          </w:tcPr>
          <w:p w:rsidR="0016039A" w:rsidRDefault="0016039A" w:rsidP="00FF17BF">
            <w:pPr>
              <w:pStyle w:val="Standard"/>
              <w:jc w:val="both"/>
              <w:rPr>
                <w:bCs/>
              </w:rPr>
            </w:pPr>
            <w:r>
              <w:rPr>
                <w:bCs/>
              </w:rPr>
              <w:t>72 500,00 zł</w:t>
            </w:r>
          </w:p>
        </w:tc>
        <w:tc>
          <w:tcPr>
            <w:tcW w:w="1701" w:type="dxa"/>
          </w:tcPr>
          <w:p w:rsidR="0016039A" w:rsidRDefault="0016039A" w:rsidP="00FF17BF">
            <w:pPr>
              <w:pStyle w:val="Standard"/>
              <w:jc w:val="both"/>
              <w:rPr>
                <w:bCs/>
              </w:rPr>
            </w:pPr>
            <w:r>
              <w:rPr>
                <w:bCs/>
              </w:rPr>
              <w:t>72 500,00 zł</w:t>
            </w:r>
          </w:p>
        </w:tc>
        <w:tc>
          <w:tcPr>
            <w:tcW w:w="1950" w:type="dxa"/>
          </w:tcPr>
          <w:p w:rsidR="0016039A" w:rsidRPr="00F90C11" w:rsidRDefault="0016039A" w:rsidP="00FF17BF">
            <w:pPr>
              <w:pStyle w:val="Standard"/>
              <w:jc w:val="both"/>
              <w:rPr>
                <w:bCs/>
                <w:vertAlign w:val="superscript"/>
              </w:rPr>
            </w:pPr>
            <w:r>
              <w:rPr>
                <w:bCs/>
              </w:rPr>
              <w:t>Brak wyceny</w:t>
            </w:r>
            <w:r>
              <w:rPr>
                <w:bCs/>
                <w:vertAlign w:val="superscript"/>
              </w:rPr>
              <w:t>*</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I-209-0152-0296</w:t>
            </w:r>
          </w:p>
        </w:tc>
        <w:tc>
          <w:tcPr>
            <w:tcW w:w="5386" w:type="dxa"/>
          </w:tcPr>
          <w:p w:rsidR="0016039A" w:rsidRPr="006B02EC" w:rsidRDefault="0016039A" w:rsidP="00FF17BF">
            <w:pPr>
              <w:pStyle w:val="Standard"/>
              <w:jc w:val="both"/>
              <w:rPr>
                <w:bCs/>
              </w:rPr>
            </w:pPr>
            <w:r>
              <w:rPr>
                <w:bCs/>
              </w:rPr>
              <w:t>Program ochrony rodzicielskiej 145 jednostek (122,00 zł jeden program)</w:t>
            </w:r>
          </w:p>
        </w:tc>
        <w:tc>
          <w:tcPr>
            <w:tcW w:w="2268" w:type="dxa"/>
          </w:tcPr>
          <w:p w:rsidR="0016039A" w:rsidRDefault="0016039A" w:rsidP="00FF17BF">
            <w:pPr>
              <w:pStyle w:val="Standard"/>
              <w:jc w:val="both"/>
              <w:rPr>
                <w:bCs/>
              </w:rPr>
            </w:pPr>
            <w:r>
              <w:rPr>
                <w:bCs/>
              </w:rPr>
              <w:t>17 690,00 zł</w:t>
            </w:r>
          </w:p>
        </w:tc>
        <w:tc>
          <w:tcPr>
            <w:tcW w:w="1701" w:type="dxa"/>
          </w:tcPr>
          <w:p w:rsidR="0016039A" w:rsidRDefault="0016039A" w:rsidP="00FF17BF">
            <w:pPr>
              <w:pStyle w:val="Standard"/>
              <w:jc w:val="both"/>
              <w:rPr>
                <w:bCs/>
              </w:rPr>
            </w:pPr>
            <w:r>
              <w:rPr>
                <w:bCs/>
              </w:rPr>
              <w:t>17 690,00 zł</w:t>
            </w:r>
          </w:p>
        </w:tc>
        <w:tc>
          <w:tcPr>
            <w:tcW w:w="1950" w:type="dxa"/>
          </w:tcPr>
          <w:p w:rsidR="0016039A" w:rsidRPr="00F90C11" w:rsidRDefault="0016039A" w:rsidP="00FF17BF">
            <w:pPr>
              <w:pStyle w:val="Standard"/>
              <w:jc w:val="both"/>
              <w:rPr>
                <w:bCs/>
                <w:vertAlign w:val="superscript"/>
              </w:rPr>
            </w:pPr>
            <w:r>
              <w:rPr>
                <w:bCs/>
              </w:rPr>
              <w:t>Brak wyceny</w:t>
            </w:r>
            <w:r>
              <w:rPr>
                <w:bCs/>
                <w:vertAlign w:val="superscript"/>
              </w:rPr>
              <w:t>*</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I-209—0297-0441</w:t>
            </w:r>
          </w:p>
        </w:tc>
        <w:tc>
          <w:tcPr>
            <w:tcW w:w="5386" w:type="dxa"/>
          </w:tcPr>
          <w:p w:rsidR="0016039A" w:rsidRPr="006B02EC" w:rsidRDefault="0016039A" w:rsidP="00FF17BF">
            <w:pPr>
              <w:pStyle w:val="Standard"/>
              <w:jc w:val="both"/>
              <w:rPr>
                <w:bCs/>
              </w:rPr>
            </w:pPr>
            <w:r>
              <w:rPr>
                <w:bCs/>
              </w:rPr>
              <w:t>Program zabezpieczający 145 jednostek (600 zł jeden program)</w:t>
            </w:r>
          </w:p>
        </w:tc>
        <w:tc>
          <w:tcPr>
            <w:tcW w:w="2268" w:type="dxa"/>
          </w:tcPr>
          <w:p w:rsidR="0016039A" w:rsidRDefault="0016039A" w:rsidP="00FF17BF">
            <w:pPr>
              <w:pStyle w:val="Standard"/>
              <w:jc w:val="both"/>
              <w:rPr>
                <w:bCs/>
              </w:rPr>
            </w:pPr>
            <w:r>
              <w:rPr>
                <w:bCs/>
              </w:rPr>
              <w:t>87 000,00 zł</w:t>
            </w:r>
          </w:p>
        </w:tc>
        <w:tc>
          <w:tcPr>
            <w:tcW w:w="1701" w:type="dxa"/>
          </w:tcPr>
          <w:p w:rsidR="0016039A" w:rsidRDefault="0016039A" w:rsidP="00FF17BF">
            <w:pPr>
              <w:pStyle w:val="Standard"/>
              <w:jc w:val="both"/>
              <w:rPr>
                <w:bCs/>
              </w:rPr>
            </w:pPr>
            <w:r>
              <w:rPr>
                <w:bCs/>
              </w:rPr>
              <w:t>87 000,00 zł</w:t>
            </w:r>
          </w:p>
        </w:tc>
        <w:tc>
          <w:tcPr>
            <w:tcW w:w="1950" w:type="dxa"/>
          </w:tcPr>
          <w:p w:rsidR="0016039A" w:rsidRPr="00F90C11" w:rsidRDefault="0016039A" w:rsidP="00FF17BF">
            <w:pPr>
              <w:pStyle w:val="Standard"/>
              <w:jc w:val="both"/>
              <w:rPr>
                <w:bCs/>
                <w:vertAlign w:val="superscript"/>
              </w:rPr>
            </w:pPr>
            <w:r>
              <w:rPr>
                <w:bCs/>
              </w:rPr>
              <w:t>Brak wyceny</w:t>
            </w:r>
            <w:r>
              <w:rPr>
                <w:bCs/>
                <w:vertAlign w:val="superscript"/>
              </w:rPr>
              <w:t>*</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VIII-55-0004</w:t>
            </w:r>
          </w:p>
        </w:tc>
        <w:tc>
          <w:tcPr>
            <w:tcW w:w="5386" w:type="dxa"/>
          </w:tcPr>
          <w:p w:rsidR="0016039A" w:rsidRPr="006B02EC" w:rsidRDefault="0016039A" w:rsidP="00FF17BF">
            <w:pPr>
              <w:pStyle w:val="Standard"/>
              <w:jc w:val="both"/>
              <w:rPr>
                <w:bCs/>
              </w:rPr>
            </w:pPr>
            <w:r>
              <w:rPr>
                <w:bCs/>
              </w:rPr>
              <w:t xml:space="preserve">Urządzenie sieciowe </w:t>
            </w:r>
          </w:p>
        </w:tc>
        <w:tc>
          <w:tcPr>
            <w:tcW w:w="2268" w:type="dxa"/>
          </w:tcPr>
          <w:p w:rsidR="0016039A" w:rsidRDefault="0016039A" w:rsidP="00FF17BF">
            <w:pPr>
              <w:pStyle w:val="Standard"/>
              <w:jc w:val="both"/>
              <w:rPr>
                <w:bCs/>
              </w:rPr>
            </w:pPr>
            <w:r>
              <w:rPr>
                <w:bCs/>
              </w:rPr>
              <w:t>502,00 zł</w:t>
            </w:r>
          </w:p>
        </w:tc>
        <w:tc>
          <w:tcPr>
            <w:tcW w:w="1701" w:type="dxa"/>
          </w:tcPr>
          <w:p w:rsidR="0016039A" w:rsidRDefault="0016039A" w:rsidP="00FF17BF">
            <w:pPr>
              <w:pStyle w:val="Standard"/>
              <w:jc w:val="both"/>
              <w:rPr>
                <w:bCs/>
              </w:rPr>
            </w:pPr>
            <w:r>
              <w:rPr>
                <w:bCs/>
              </w:rPr>
              <w:t>502,00 zł</w:t>
            </w:r>
          </w:p>
        </w:tc>
        <w:tc>
          <w:tcPr>
            <w:tcW w:w="1950" w:type="dxa"/>
          </w:tcPr>
          <w:p w:rsidR="0016039A" w:rsidRDefault="0016039A" w:rsidP="00FF17BF">
            <w:pPr>
              <w:pStyle w:val="Standard"/>
              <w:jc w:val="both"/>
              <w:rPr>
                <w:bCs/>
              </w:rPr>
            </w:pPr>
            <w:r>
              <w:rPr>
                <w:bCs/>
              </w:rPr>
              <w:t xml:space="preserve">40,00 zł </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VIII-55-0005</w:t>
            </w:r>
          </w:p>
        </w:tc>
        <w:tc>
          <w:tcPr>
            <w:tcW w:w="5386" w:type="dxa"/>
          </w:tcPr>
          <w:p w:rsidR="0016039A" w:rsidRPr="006B02EC" w:rsidRDefault="0016039A" w:rsidP="00FF17BF">
            <w:pPr>
              <w:pStyle w:val="Standard"/>
              <w:jc w:val="both"/>
              <w:rPr>
                <w:bCs/>
              </w:rPr>
            </w:pPr>
            <w:r>
              <w:rPr>
                <w:bCs/>
              </w:rPr>
              <w:t>Urządzenie sieciowe</w:t>
            </w:r>
          </w:p>
        </w:tc>
        <w:tc>
          <w:tcPr>
            <w:tcW w:w="2268" w:type="dxa"/>
          </w:tcPr>
          <w:p w:rsidR="0016039A" w:rsidRDefault="0016039A" w:rsidP="00FF17BF">
            <w:pPr>
              <w:pStyle w:val="Standard"/>
              <w:jc w:val="both"/>
              <w:rPr>
                <w:bCs/>
              </w:rPr>
            </w:pPr>
            <w:r>
              <w:rPr>
                <w:bCs/>
              </w:rPr>
              <w:t>502,00 zł</w:t>
            </w:r>
          </w:p>
        </w:tc>
        <w:tc>
          <w:tcPr>
            <w:tcW w:w="1701" w:type="dxa"/>
          </w:tcPr>
          <w:p w:rsidR="0016039A" w:rsidRDefault="0016039A" w:rsidP="00FF17BF">
            <w:pPr>
              <w:pStyle w:val="Standard"/>
              <w:jc w:val="both"/>
              <w:rPr>
                <w:bCs/>
              </w:rPr>
            </w:pPr>
            <w:r>
              <w:rPr>
                <w:bCs/>
              </w:rPr>
              <w:t>502,00 zł</w:t>
            </w:r>
          </w:p>
        </w:tc>
        <w:tc>
          <w:tcPr>
            <w:tcW w:w="1950" w:type="dxa"/>
          </w:tcPr>
          <w:p w:rsidR="0016039A" w:rsidRDefault="0016039A" w:rsidP="00FF17BF">
            <w:pPr>
              <w:pStyle w:val="Standard"/>
              <w:jc w:val="both"/>
              <w:rPr>
                <w:bCs/>
              </w:rPr>
            </w:pPr>
            <w:r>
              <w:rPr>
                <w:bCs/>
              </w:rPr>
              <w:t>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VIII-55-0006</w:t>
            </w:r>
          </w:p>
        </w:tc>
        <w:tc>
          <w:tcPr>
            <w:tcW w:w="5386" w:type="dxa"/>
          </w:tcPr>
          <w:p w:rsidR="0016039A" w:rsidRPr="006B02EC" w:rsidRDefault="0016039A" w:rsidP="00FF17BF">
            <w:pPr>
              <w:pStyle w:val="Standard"/>
              <w:jc w:val="both"/>
              <w:rPr>
                <w:bCs/>
              </w:rPr>
            </w:pPr>
            <w:r>
              <w:rPr>
                <w:bCs/>
              </w:rPr>
              <w:t>Urządzenie sieciowe</w:t>
            </w:r>
          </w:p>
        </w:tc>
        <w:tc>
          <w:tcPr>
            <w:tcW w:w="2268" w:type="dxa"/>
          </w:tcPr>
          <w:p w:rsidR="0016039A" w:rsidRDefault="0016039A" w:rsidP="00FF17BF">
            <w:pPr>
              <w:pStyle w:val="Standard"/>
              <w:jc w:val="both"/>
              <w:rPr>
                <w:bCs/>
              </w:rPr>
            </w:pPr>
            <w:r>
              <w:rPr>
                <w:bCs/>
              </w:rPr>
              <w:t>502,00 zł</w:t>
            </w:r>
          </w:p>
        </w:tc>
        <w:tc>
          <w:tcPr>
            <w:tcW w:w="1701" w:type="dxa"/>
          </w:tcPr>
          <w:p w:rsidR="0016039A" w:rsidRDefault="0016039A" w:rsidP="00FF17BF">
            <w:pPr>
              <w:pStyle w:val="Standard"/>
              <w:jc w:val="both"/>
              <w:rPr>
                <w:bCs/>
              </w:rPr>
            </w:pPr>
            <w:r>
              <w:rPr>
                <w:bCs/>
              </w:rPr>
              <w:t>502,00 zł</w:t>
            </w:r>
          </w:p>
        </w:tc>
        <w:tc>
          <w:tcPr>
            <w:tcW w:w="1950" w:type="dxa"/>
          </w:tcPr>
          <w:p w:rsidR="0016039A" w:rsidRDefault="0016039A" w:rsidP="00FF17BF">
            <w:pPr>
              <w:pStyle w:val="Standard"/>
              <w:jc w:val="both"/>
              <w:rPr>
                <w:bCs/>
              </w:rPr>
            </w:pPr>
            <w:r>
              <w:rPr>
                <w:bCs/>
              </w:rPr>
              <w:t>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VIII-55-0007</w:t>
            </w:r>
          </w:p>
        </w:tc>
        <w:tc>
          <w:tcPr>
            <w:tcW w:w="5386" w:type="dxa"/>
          </w:tcPr>
          <w:p w:rsidR="0016039A" w:rsidRPr="006B02EC" w:rsidRDefault="0016039A" w:rsidP="00FF17BF">
            <w:pPr>
              <w:pStyle w:val="Standard"/>
              <w:jc w:val="both"/>
              <w:rPr>
                <w:bCs/>
              </w:rPr>
            </w:pPr>
            <w:r>
              <w:rPr>
                <w:bCs/>
              </w:rPr>
              <w:t>Urządzenie sieciowe</w:t>
            </w:r>
          </w:p>
        </w:tc>
        <w:tc>
          <w:tcPr>
            <w:tcW w:w="2268" w:type="dxa"/>
          </w:tcPr>
          <w:p w:rsidR="0016039A" w:rsidRDefault="0016039A" w:rsidP="00FF17BF">
            <w:pPr>
              <w:pStyle w:val="Standard"/>
              <w:jc w:val="both"/>
              <w:rPr>
                <w:bCs/>
              </w:rPr>
            </w:pPr>
            <w:r>
              <w:rPr>
                <w:bCs/>
              </w:rPr>
              <w:t>502,00 zł</w:t>
            </w:r>
          </w:p>
        </w:tc>
        <w:tc>
          <w:tcPr>
            <w:tcW w:w="1701" w:type="dxa"/>
          </w:tcPr>
          <w:p w:rsidR="0016039A" w:rsidRDefault="0016039A" w:rsidP="00FF17BF">
            <w:pPr>
              <w:pStyle w:val="Standard"/>
              <w:jc w:val="both"/>
              <w:rPr>
                <w:bCs/>
              </w:rPr>
            </w:pPr>
            <w:r>
              <w:rPr>
                <w:bCs/>
              </w:rPr>
              <w:t>502,00 zł</w:t>
            </w:r>
          </w:p>
        </w:tc>
        <w:tc>
          <w:tcPr>
            <w:tcW w:w="1950" w:type="dxa"/>
          </w:tcPr>
          <w:p w:rsidR="0016039A" w:rsidRDefault="0016039A" w:rsidP="00FF17BF">
            <w:pPr>
              <w:pStyle w:val="Standard"/>
              <w:jc w:val="both"/>
              <w:rPr>
                <w:bCs/>
              </w:rPr>
            </w:pPr>
            <w:r>
              <w:rPr>
                <w:bCs/>
              </w:rPr>
              <w:t>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VIII-55-0008</w:t>
            </w:r>
          </w:p>
        </w:tc>
        <w:tc>
          <w:tcPr>
            <w:tcW w:w="5386" w:type="dxa"/>
          </w:tcPr>
          <w:p w:rsidR="0016039A" w:rsidRPr="006B02EC" w:rsidRDefault="0016039A" w:rsidP="00FF17BF">
            <w:pPr>
              <w:pStyle w:val="Standard"/>
              <w:jc w:val="both"/>
              <w:rPr>
                <w:bCs/>
              </w:rPr>
            </w:pPr>
            <w:r>
              <w:rPr>
                <w:bCs/>
              </w:rPr>
              <w:t>Urządzenie sieciowe</w:t>
            </w:r>
          </w:p>
        </w:tc>
        <w:tc>
          <w:tcPr>
            <w:tcW w:w="2268" w:type="dxa"/>
          </w:tcPr>
          <w:p w:rsidR="0016039A" w:rsidRDefault="0016039A" w:rsidP="00FF17BF">
            <w:pPr>
              <w:pStyle w:val="Standard"/>
              <w:jc w:val="both"/>
              <w:rPr>
                <w:bCs/>
              </w:rPr>
            </w:pPr>
            <w:r>
              <w:rPr>
                <w:bCs/>
              </w:rPr>
              <w:t>502,00 zł</w:t>
            </w:r>
          </w:p>
        </w:tc>
        <w:tc>
          <w:tcPr>
            <w:tcW w:w="1701" w:type="dxa"/>
          </w:tcPr>
          <w:p w:rsidR="0016039A" w:rsidRDefault="0016039A" w:rsidP="00FF17BF">
            <w:pPr>
              <w:pStyle w:val="Standard"/>
              <w:jc w:val="both"/>
              <w:rPr>
                <w:bCs/>
              </w:rPr>
            </w:pPr>
            <w:r>
              <w:rPr>
                <w:bCs/>
              </w:rPr>
              <w:t>502,00 zł</w:t>
            </w:r>
          </w:p>
        </w:tc>
        <w:tc>
          <w:tcPr>
            <w:tcW w:w="1950" w:type="dxa"/>
          </w:tcPr>
          <w:p w:rsidR="0016039A" w:rsidRDefault="0016039A" w:rsidP="00FF17BF">
            <w:pPr>
              <w:pStyle w:val="Standard"/>
              <w:jc w:val="both"/>
              <w:rPr>
                <w:bCs/>
              </w:rPr>
            </w:pPr>
            <w:r>
              <w:rPr>
                <w:bCs/>
              </w:rPr>
              <w:t>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VIII-55-0009</w:t>
            </w:r>
          </w:p>
        </w:tc>
        <w:tc>
          <w:tcPr>
            <w:tcW w:w="5386" w:type="dxa"/>
          </w:tcPr>
          <w:p w:rsidR="0016039A" w:rsidRPr="006B02EC" w:rsidRDefault="0016039A" w:rsidP="00FF17BF">
            <w:pPr>
              <w:pStyle w:val="Standard"/>
              <w:jc w:val="both"/>
              <w:rPr>
                <w:bCs/>
              </w:rPr>
            </w:pPr>
            <w:r>
              <w:rPr>
                <w:bCs/>
              </w:rPr>
              <w:t>Urządzenie sieciowe</w:t>
            </w:r>
          </w:p>
        </w:tc>
        <w:tc>
          <w:tcPr>
            <w:tcW w:w="2268" w:type="dxa"/>
          </w:tcPr>
          <w:p w:rsidR="0016039A" w:rsidRDefault="0016039A" w:rsidP="00FF17BF">
            <w:pPr>
              <w:pStyle w:val="Standard"/>
              <w:jc w:val="both"/>
              <w:rPr>
                <w:bCs/>
              </w:rPr>
            </w:pPr>
            <w:r>
              <w:rPr>
                <w:bCs/>
              </w:rPr>
              <w:t>502,00 zł</w:t>
            </w:r>
          </w:p>
        </w:tc>
        <w:tc>
          <w:tcPr>
            <w:tcW w:w="1701" w:type="dxa"/>
          </w:tcPr>
          <w:p w:rsidR="0016039A" w:rsidRDefault="0016039A" w:rsidP="00FF17BF">
            <w:pPr>
              <w:pStyle w:val="Standard"/>
              <w:jc w:val="both"/>
              <w:rPr>
                <w:bCs/>
              </w:rPr>
            </w:pPr>
            <w:r>
              <w:rPr>
                <w:bCs/>
              </w:rPr>
              <w:t>502,00 zł</w:t>
            </w:r>
          </w:p>
        </w:tc>
        <w:tc>
          <w:tcPr>
            <w:tcW w:w="1950" w:type="dxa"/>
          </w:tcPr>
          <w:p w:rsidR="0016039A" w:rsidRDefault="0016039A" w:rsidP="00FF17BF">
            <w:pPr>
              <w:pStyle w:val="Standard"/>
              <w:jc w:val="both"/>
              <w:rPr>
                <w:bCs/>
              </w:rPr>
            </w:pPr>
            <w:r>
              <w:rPr>
                <w:bCs/>
              </w:rPr>
              <w:t>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VIII-55-0010</w:t>
            </w:r>
          </w:p>
        </w:tc>
        <w:tc>
          <w:tcPr>
            <w:tcW w:w="5386" w:type="dxa"/>
          </w:tcPr>
          <w:p w:rsidR="0016039A" w:rsidRPr="006B02EC" w:rsidRDefault="0016039A" w:rsidP="00FF17BF">
            <w:pPr>
              <w:pStyle w:val="Standard"/>
              <w:jc w:val="both"/>
              <w:rPr>
                <w:bCs/>
              </w:rPr>
            </w:pPr>
            <w:r>
              <w:rPr>
                <w:bCs/>
              </w:rPr>
              <w:t>Urządzenie sieciowe</w:t>
            </w:r>
          </w:p>
        </w:tc>
        <w:tc>
          <w:tcPr>
            <w:tcW w:w="2268" w:type="dxa"/>
          </w:tcPr>
          <w:p w:rsidR="0016039A" w:rsidRDefault="0016039A" w:rsidP="00FF17BF">
            <w:pPr>
              <w:pStyle w:val="Standard"/>
              <w:jc w:val="both"/>
              <w:rPr>
                <w:bCs/>
              </w:rPr>
            </w:pPr>
            <w:r>
              <w:rPr>
                <w:bCs/>
              </w:rPr>
              <w:t>502,00 zł</w:t>
            </w:r>
          </w:p>
        </w:tc>
        <w:tc>
          <w:tcPr>
            <w:tcW w:w="1701" w:type="dxa"/>
          </w:tcPr>
          <w:p w:rsidR="0016039A" w:rsidRDefault="0016039A" w:rsidP="00FF17BF">
            <w:pPr>
              <w:pStyle w:val="Standard"/>
              <w:jc w:val="both"/>
              <w:rPr>
                <w:bCs/>
              </w:rPr>
            </w:pPr>
            <w:r>
              <w:rPr>
                <w:bCs/>
              </w:rPr>
              <w:t>502,00 zł</w:t>
            </w:r>
          </w:p>
        </w:tc>
        <w:tc>
          <w:tcPr>
            <w:tcW w:w="1950" w:type="dxa"/>
          </w:tcPr>
          <w:p w:rsidR="0016039A" w:rsidRDefault="0016039A" w:rsidP="00FF17BF">
            <w:pPr>
              <w:pStyle w:val="Standard"/>
              <w:jc w:val="both"/>
              <w:rPr>
                <w:bCs/>
              </w:rPr>
            </w:pPr>
            <w:r>
              <w:rPr>
                <w:bCs/>
              </w:rPr>
              <w:t>40,00 zł</w:t>
            </w:r>
          </w:p>
        </w:tc>
      </w:tr>
      <w:tr w:rsidR="0016039A" w:rsidTr="00FF17BF">
        <w:tc>
          <w:tcPr>
            <w:tcW w:w="1135" w:type="dxa"/>
          </w:tcPr>
          <w:p w:rsidR="0016039A" w:rsidRDefault="0016039A" w:rsidP="0016039A">
            <w:pPr>
              <w:pStyle w:val="Standard"/>
              <w:numPr>
                <w:ilvl w:val="0"/>
                <w:numId w:val="8"/>
              </w:numPr>
              <w:jc w:val="both"/>
              <w:rPr>
                <w:bCs/>
              </w:rPr>
            </w:pPr>
          </w:p>
        </w:tc>
        <w:tc>
          <w:tcPr>
            <w:tcW w:w="1701" w:type="dxa"/>
          </w:tcPr>
          <w:p w:rsidR="0016039A" w:rsidRDefault="0016039A" w:rsidP="00FF17BF">
            <w:pPr>
              <w:pStyle w:val="Standard"/>
              <w:jc w:val="both"/>
              <w:rPr>
                <w:bCs/>
              </w:rPr>
            </w:pPr>
            <w:r>
              <w:rPr>
                <w:bCs/>
              </w:rPr>
              <w:t>VIII-55-0011</w:t>
            </w:r>
          </w:p>
        </w:tc>
        <w:tc>
          <w:tcPr>
            <w:tcW w:w="5386" w:type="dxa"/>
          </w:tcPr>
          <w:p w:rsidR="0016039A" w:rsidRPr="006B02EC" w:rsidRDefault="0016039A" w:rsidP="00FF17BF">
            <w:pPr>
              <w:pStyle w:val="Standard"/>
              <w:jc w:val="both"/>
              <w:rPr>
                <w:bCs/>
              </w:rPr>
            </w:pPr>
            <w:r>
              <w:rPr>
                <w:bCs/>
              </w:rPr>
              <w:t>Urządzenie sieciowe</w:t>
            </w:r>
          </w:p>
        </w:tc>
        <w:tc>
          <w:tcPr>
            <w:tcW w:w="2268" w:type="dxa"/>
          </w:tcPr>
          <w:p w:rsidR="0016039A" w:rsidRDefault="0016039A" w:rsidP="00FF17BF">
            <w:pPr>
              <w:pStyle w:val="Standard"/>
              <w:jc w:val="both"/>
              <w:rPr>
                <w:bCs/>
              </w:rPr>
            </w:pPr>
            <w:r>
              <w:rPr>
                <w:bCs/>
              </w:rPr>
              <w:t>502,00 zł</w:t>
            </w:r>
          </w:p>
        </w:tc>
        <w:tc>
          <w:tcPr>
            <w:tcW w:w="1701" w:type="dxa"/>
          </w:tcPr>
          <w:p w:rsidR="0016039A" w:rsidRDefault="0016039A" w:rsidP="00FF17BF">
            <w:pPr>
              <w:pStyle w:val="Standard"/>
              <w:jc w:val="both"/>
              <w:rPr>
                <w:bCs/>
              </w:rPr>
            </w:pPr>
            <w:r>
              <w:rPr>
                <w:bCs/>
              </w:rPr>
              <w:t>502,00 zł</w:t>
            </w:r>
          </w:p>
        </w:tc>
        <w:tc>
          <w:tcPr>
            <w:tcW w:w="1950" w:type="dxa"/>
          </w:tcPr>
          <w:p w:rsidR="0016039A" w:rsidRDefault="0016039A" w:rsidP="00FF17BF">
            <w:pPr>
              <w:pStyle w:val="Standard"/>
              <w:jc w:val="both"/>
              <w:rPr>
                <w:bCs/>
              </w:rPr>
            </w:pPr>
            <w:r>
              <w:rPr>
                <w:bCs/>
              </w:rPr>
              <w:t>40,00 zł</w:t>
            </w:r>
          </w:p>
        </w:tc>
      </w:tr>
    </w:tbl>
    <w:p w:rsidR="0016039A" w:rsidRDefault="0016039A" w:rsidP="0016039A">
      <w:pPr>
        <w:rPr>
          <w:rFonts w:ascii="Liberation Serif" w:eastAsia="NSimSun" w:hAnsi="Liberation Serif" w:cs="Arial"/>
          <w:bCs/>
          <w:kern w:val="3"/>
          <w:sz w:val="24"/>
          <w:szCs w:val="24"/>
          <w:lang w:eastAsia="zh-CN" w:bidi="hi-IN"/>
        </w:rPr>
      </w:pPr>
    </w:p>
    <w:p w:rsidR="0016039A" w:rsidRDefault="0016039A" w:rsidP="0016039A">
      <w:pPr>
        <w:rPr>
          <w:rFonts w:ascii="Liberation Serif" w:eastAsia="NSimSun" w:hAnsi="Liberation Serif" w:cs="Arial"/>
          <w:bCs/>
          <w:kern w:val="3"/>
          <w:sz w:val="24"/>
          <w:szCs w:val="24"/>
          <w:lang w:eastAsia="zh-CN" w:bidi="hi-IN"/>
        </w:rPr>
      </w:pPr>
    </w:p>
    <w:p w:rsidR="0016039A" w:rsidRPr="00F90C11" w:rsidRDefault="0016039A" w:rsidP="0016039A">
      <w:r>
        <w:rPr>
          <w:vertAlign w:val="superscript"/>
        </w:rPr>
        <w:t xml:space="preserve">* </w:t>
      </w:r>
      <w:r>
        <w:t xml:space="preserve"> Brak wyceny ze względu na brak ofert sprzedaży oprogramowania w wersji z 2014 r. na platformach ogłoszeniowych (allegro, </w:t>
      </w:r>
      <w:proofErr w:type="spellStart"/>
      <w:r>
        <w:t>olx</w:t>
      </w:r>
      <w:proofErr w:type="spellEnd"/>
      <w:r>
        <w:t xml:space="preserve">). </w:t>
      </w:r>
    </w:p>
    <w:p w:rsidR="0016039A" w:rsidRPr="00B82D4D" w:rsidRDefault="0016039A" w:rsidP="00B82D4D">
      <w:pPr>
        <w:spacing w:after="0"/>
        <w:rPr>
          <w:rFonts w:ascii="Liberation Sans" w:hAnsi="Liberation Sans" w:cs="Liberation Sans"/>
          <w:b/>
        </w:rPr>
      </w:pPr>
      <w:bookmarkStart w:id="0" w:name="_GoBack"/>
      <w:bookmarkEnd w:id="0"/>
    </w:p>
    <w:sectPr w:rsidR="0016039A" w:rsidRPr="00B82D4D" w:rsidSect="008540E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C07"/>
    <w:multiLevelType w:val="multilevel"/>
    <w:tmpl w:val="21448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0D4603"/>
    <w:multiLevelType w:val="multilevel"/>
    <w:tmpl w:val="55EA50F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nsid w:val="20730F11"/>
    <w:multiLevelType w:val="multilevel"/>
    <w:tmpl w:val="79A645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CD23ACB"/>
    <w:multiLevelType w:val="multilevel"/>
    <w:tmpl w:val="A15613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E261ED5"/>
    <w:multiLevelType w:val="hybridMultilevel"/>
    <w:tmpl w:val="9CF855CA"/>
    <w:lvl w:ilvl="0" w:tplc="AD6457CC">
      <w:start w:val="8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9C3FEA"/>
    <w:multiLevelType w:val="multilevel"/>
    <w:tmpl w:val="76E0F0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00A4827"/>
    <w:multiLevelType w:val="hybridMultilevel"/>
    <w:tmpl w:val="6E066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144489"/>
    <w:multiLevelType w:val="hybridMultilevel"/>
    <w:tmpl w:val="BA0C138A"/>
    <w:lvl w:ilvl="0" w:tplc="A64643AE">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B209FD"/>
    <w:multiLevelType w:val="multilevel"/>
    <w:tmpl w:val="1DBE8BE4"/>
    <w:lvl w:ilvl="0">
      <w:start w:val="1"/>
      <w:numFmt w:val="decimal"/>
      <w:lvlText w:val="%1)"/>
      <w:lvlJc w:val="left"/>
      <w:pPr>
        <w:ind w:left="720" w:hanging="360"/>
      </w:pPr>
      <w:rPr>
        <w:rFonts w:ascii="Liberation Sans" w:eastAsia="NSimSun" w:hAnsi="Liberation Sans" w:cs="Liberation San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73F8468D"/>
    <w:multiLevelType w:val="hybridMultilevel"/>
    <w:tmpl w:val="578E47E6"/>
    <w:lvl w:ilvl="0" w:tplc="6304FB32">
      <w:start w:val="87"/>
      <w:numFmt w:val="bullet"/>
      <w:lvlText w:val=""/>
      <w:lvlJc w:val="left"/>
      <w:pPr>
        <w:ind w:left="720" w:hanging="360"/>
      </w:pPr>
      <w:rPr>
        <w:rFonts w:ascii="Symbol" w:eastAsia="NSimSun" w:hAnsi="Symbol"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3"/>
  </w:num>
  <w:num w:numId="6">
    <w:abstractNumId w:val="1"/>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18"/>
    <w:rsid w:val="00032ED3"/>
    <w:rsid w:val="000B78C7"/>
    <w:rsid w:val="0016039A"/>
    <w:rsid w:val="001D1EBA"/>
    <w:rsid w:val="002368BA"/>
    <w:rsid w:val="00257936"/>
    <w:rsid w:val="00541E20"/>
    <w:rsid w:val="0061575E"/>
    <w:rsid w:val="00735E07"/>
    <w:rsid w:val="00977C68"/>
    <w:rsid w:val="00B82D4D"/>
    <w:rsid w:val="00BF32E6"/>
    <w:rsid w:val="00DD6959"/>
    <w:rsid w:val="00DF2418"/>
    <w:rsid w:val="00EE2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F241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ekstdymka">
    <w:name w:val="Balloon Text"/>
    <w:basedOn w:val="Normalny"/>
    <w:link w:val="TekstdymkaZnak"/>
    <w:uiPriority w:val="99"/>
    <w:semiHidden/>
    <w:unhideWhenUsed/>
    <w:rsid w:val="00236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68BA"/>
    <w:rPr>
      <w:rFonts w:ascii="Segoe UI" w:hAnsi="Segoe UI" w:cs="Segoe UI"/>
      <w:sz w:val="18"/>
      <w:szCs w:val="18"/>
    </w:rPr>
  </w:style>
  <w:style w:type="table" w:styleId="Tabela-Siatka">
    <w:name w:val="Table Grid"/>
    <w:basedOn w:val="Standardowy"/>
    <w:uiPriority w:val="39"/>
    <w:rsid w:val="0016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0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F241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ekstdymka">
    <w:name w:val="Balloon Text"/>
    <w:basedOn w:val="Normalny"/>
    <w:link w:val="TekstdymkaZnak"/>
    <w:uiPriority w:val="99"/>
    <w:semiHidden/>
    <w:unhideWhenUsed/>
    <w:rsid w:val="00236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68BA"/>
    <w:rPr>
      <w:rFonts w:ascii="Segoe UI" w:hAnsi="Segoe UI" w:cs="Segoe UI"/>
      <w:sz w:val="18"/>
      <w:szCs w:val="18"/>
    </w:rPr>
  </w:style>
  <w:style w:type="table" w:styleId="Tabela-Siatka">
    <w:name w:val="Table Grid"/>
    <w:basedOn w:val="Standardowy"/>
    <w:uiPriority w:val="39"/>
    <w:rsid w:val="0016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0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legr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7472-A75A-4D17-9AAA-87209B83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3331</Words>
  <Characters>19989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Majak</dc:creator>
  <cp:keywords/>
  <dc:description/>
  <cp:lastModifiedBy>Waldemar Durkin</cp:lastModifiedBy>
  <cp:revision>11</cp:revision>
  <cp:lastPrinted>2023-11-22T07:49:00Z</cp:lastPrinted>
  <dcterms:created xsi:type="dcterms:W3CDTF">2023-10-30T08:23:00Z</dcterms:created>
  <dcterms:modified xsi:type="dcterms:W3CDTF">2023-11-22T11:21:00Z</dcterms:modified>
</cp:coreProperties>
</file>