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XXXVIII/210/2022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grudnia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wysokości opłat za usunięcie i przechowywanie statków lub innych obiektów pływających na obszarze powiatu pyrzyckiego na 2023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12 pkt 11 ustawy z dnia 5 czerwca 1998 r. o samorządzie powiatowym (Dz. U. z 2022 r. poz. 1526.), art. 31 ust. 1 i 2 ustawy z dnia 18 sierpnia 2011 roku o bezpieczeństwie osób przebywających na obszarach wodnych (Dz. U. z 2022 r. poz. 147.), oraz obwieszczenia Ministra  Finansów z dnia 28 lipca 2022 roku w sprawie maksymalnych opłat za usunięcie i przechowywanie statków lub innych obiektów pływających na rok 2023 r. (M.P. z 2022, poz. 730)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wysokość opłat za usunięcie oraz przechowywanie statków lub innych obiektów pływających znajdujących się i usuniętych z obszaru wodnego na terenie powiatu pyrzyckiego w następujący sposób: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rower wodny lub skuter wodny: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 usuniecie 73 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 każdą dobę przechowywania 26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poduszkowiec: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 usunięcie 136 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 każdą dobę przechowywania 46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statek o długości kadłuba do 10 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 usunięcie 165 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 każdą dobę przechowywania 73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statek o długości kadłuba do 20 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 usunięcie 202 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 każdą dobę przechowywania 136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statek o długości kadłuba powyżej 20 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 usunięcie 267 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 każdą dobę przechowywania 202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Zarządowi Powiatu Pyrzyckiego.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po upływie 14 dni od dnia ogłoszenia w Dzienniku Urzędowym Województwa Zachodniopomorskiego.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 Pyrzyckiego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E42A5E98-618F-434B-87A4-8C1AB2AC51DF.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Pyrzyckiego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XXXVIII/210/2022 z dnia 21 grudnia 2022 r.</dc:title>
  <dc:subject>w sprawie ustalenia wysokości opłat za usunięcie i^przechowywanie statków lub innych obiektów pływających na obszarze powiatu pyrzyckiego na 2023^r.</dc:subject>
  <dc:creator>art</dc:creator>
  <cp:lastModifiedBy>art</cp:lastModifiedBy>
  <cp:revision>1</cp:revision>
  <dcterms:created xsi:type="dcterms:W3CDTF">2022-12-28T14:22:53Z</dcterms:created>
  <dcterms:modified xsi:type="dcterms:W3CDTF">2022-12-28T14:22:53Z</dcterms:modified>
  <cp:category>Akt prawny</cp:category>
</cp:coreProperties>
</file>