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Załącznik nr 1</w:t>
      </w:r>
    </w:p>
    <w:p>
      <w:pPr>
        <w:pStyle w:val="Normal"/>
        <w:ind w:left="6372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</w:t>
      </w:r>
      <w:r>
        <w:rPr>
          <w:rFonts w:cs="Arial" w:ascii="Arial" w:hAnsi="Arial"/>
          <w:sz w:val="18"/>
          <w:szCs w:val="18"/>
        </w:rPr>
        <w:t>..................................................................................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</w:t>
      </w:r>
      <w:r>
        <w:rPr>
          <w:rFonts w:cs="Arial" w:ascii="Arial" w:hAnsi="Arial"/>
          <w:sz w:val="16"/>
          <w:szCs w:val="16"/>
        </w:rPr>
        <w:t>(pieczęć i adres Wykonawcy)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....................................,</w:t>
      </w:r>
      <w:r>
        <w:rPr>
          <w:rFonts w:cs="Arial" w:ascii="Arial" w:hAnsi="Arial"/>
        </w:rPr>
        <w:t xml:space="preserve"> dnia </w:t>
      </w:r>
      <w:r>
        <w:rPr>
          <w:rFonts w:cs="Arial" w:ascii="Arial" w:hAnsi="Arial"/>
          <w:sz w:val="20"/>
          <w:szCs w:val="20"/>
        </w:rPr>
        <w:t>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529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Powiat Pyrzycki</w:t>
      </w:r>
    </w:p>
    <w:p>
      <w:pPr>
        <w:pStyle w:val="Normal"/>
        <w:ind w:left="5529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ul. Lipiańska 4</w:t>
      </w:r>
    </w:p>
    <w:p>
      <w:pPr>
        <w:pStyle w:val="Normal"/>
        <w:ind w:left="5529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74-200 Pyrzyce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FORMULARZ OFERTY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t>Nawiązując do ogłoszenia o udzielenie zamówienia publicznego prowadzonego w trybie podstawowym bez negocjacji o wartości zamówienia nie przekraczającej progów unijnych o jakich stanowi art. 3 ustawy z 11 września 2019 r. - Prawo zamówień publicznych (tj. Dz. U. z 2022 r., poz. 1710 ze zm.) na</w:t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hd w:fill="FFFFFF" w:val="clear"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shd w:fill="FFFFFF" w:val="clear"/>
        </w:rPr>
        <w:t xml:space="preserve">Zimowe utrzymanie dróg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hd w:fill="FFFFFF" w:val="clear"/>
        </w:rPr>
        <w:t xml:space="preserve">na terenie powiatu pyrzyckiego w sezonie zimowym 2022-2023 </w:t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składamy ofertę zgodnie z warunkami podanymi w Specyfikacji Warunków Zamówienia: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Wykonawca: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 Wykonawcy: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ulica</w:t>
      </w:r>
      <w:r>
        <w:rPr>
          <w:rFonts w:cs="Arial" w:ascii="Arial" w:hAnsi="Arial"/>
          <w:sz w:val="20"/>
          <w:szCs w:val="20"/>
        </w:rPr>
        <w:t xml:space="preserve"> ............................................................................ </w:t>
      </w:r>
      <w:r>
        <w:rPr>
          <w:rFonts w:cs="Arial" w:ascii="Arial" w:hAnsi="Arial"/>
        </w:rPr>
        <w:t>nr domu</w:t>
      </w:r>
      <w:r>
        <w:rPr>
          <w:rFonts w:cs="Arial" w:ascii="Arial" w:hAnsi="Arial"/>
          <w:sz w:val="20"/>
          <w:szCs w:val="20"/>
        </w:rPr>
        <w:t xml:space="preserve"> 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kod</w:t>
      </w:r>
      <w:r>
        <w:rPr>
          <w:rFonts w:cs="Arial" w:ascii="Arial" w:hAnsi="Arial"/>
          <w:sz w:val="20"/>
          <w:szCs w:val="20"/>
        </w:rPr>
        <w:t xml:space="preserve"> .............................    </w:t>
      </w:r>
      <w:r>
        <w:rPr>
          <w:rFonts w:cs="Arial" w:ascii="Arial" w:hAnsi="Arial"/>
        </w:rPr>
        <w:t>miejscowość</w:t>
      </w:r>
      <w:r>
        <w:rPr>
          <w:rFonts w:cs="Arial" w:ascii="Arial" w:hAnsi="Arial"/>
          <w:sz w:val="20"/>
          <w:szCs w:val="20"/>
        </w:rPr>
        <w:t xml:space="preserve"> 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powiat</w:t>
      </w:r>
      <w:r>
        <w:rPr>
          <w:rFonts w:cs="Arial" w:ascii="Arial" w:hAnsi="Arial"/>
          <w:sz w:val="20"/>
          <w:szCs w:val="20"/>
        </w:rPr>
        <w:t xml:space="preserve">  ...................................... </w:t>
      </w:r>
      <w:r>
        <w:rPr>
          <w:rFonts w:cs="Arial" w:ascii="Arial" w:hAnsi="Arial"/>
        </w:rPr>
        <w:t>województwo</w:t>
      </w:r>
      <w:r>
        <w:rPr>
          <w:rFonts w:cs="Arial" w:ascii="Arial" w:hAnsi="Arial"/>
          <w:sz w:val="20"/>
          <w:szCs w:val="20"/>
        </w:rPr>
        <w:t xml:space="preserve"> .......................................................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tel.:</w:t>
      </w:r>
      <w:r>
        <w:rPr>
          <w:rFonts w:cs="Arial" w:ascii="Arial" w:hAnsi="Arial"/>
          <w:sz w:val="20"/>
          <w:szCs w:val="20"/>
        </w:rPr>
        <w:t xml:space="preserve"> ...............................................,                </w:t>
      </w:r>
      <w:r>
        <w:rPr>
          <w:rFonts w:cs="Arial" w:ascii="Arial" w:hAnsi="Arial"/>
        </w:rPr>
        <w:t>faks:</w:t>
      </w:r>
      <w:r>
        <w:rPr>
          <w:rFonts w:cs="Arial" w:ascii="Arial" w:hAnsi="Arial"/>
          <w:sz w:val="20"/>
          <w:szCs w:val="20"/>
        </w:rPr>
        <w:t xml:space="preserve"> ..................................................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e-mail: ......................................................................................................................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REGON:</w:t>
      </w:r>
      <w:r>
        <w:rPr>
          <w:rFonts w:cs="Arial" w:ascii="Arial" w:hAnsi="Arial"/>
          <w:sz w:val="20"/>
          <w:szCs w:val="20"/>
        </w:rPr>
        <w:t xml:space="preserve"> ........................................</w:t>
        <w:tab/>
        <w:tab/>
      </w:r>
      <w:r>
        <w:rPr>
          <w:rFonts w:cs="Arial" w:ascii="Arial" w:hAnsi="Arial"/>
        </w:rPr>
        <w:t>NIP:</w:t>
      </w:r>
      <w:r>
        <w:rPr>
          <w:rFonts w:cs="Arial" w:ascii="Arial" w:hAnsi="Arial"/>
          <w:sz w:val="20"/>
          <w:szCs w:val="20"/>
        </w:rPr>
        <w:t xml:space="preserve"> ..............................................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kontaktów z Zamawiającym w czasie trwania postępowania o udzielenie zamówienia wyznaczamy 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(imię i nazwisko, tel./fax)</w:t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before="120" w:after="120"/>
        <w:jc w:val="both"/>
        <w:rPr/>
      </w:pPr>
      <w:r>
        <w:rPr>
          <w:rFonts w:cs="Arial" w:ascii="Arial" w:hAnsi="Arial"/>
          <w:sz w:val="22"/>
          <w:szCs w:val="22"/>
        </w:rPr>
        <w:t>Oferujemy wykonanie usługi objętej postępowaniem na następujących warunkach</w:t>
      </w:r>
      <w:r>
        <w:rPr>
          <w:rFonts w:cs="Arial" w:ascii="Arial" w:hAnsi="Arial"/>
          <w:szCs w:val="22"/>
        </w:rPr>
        <w:t>: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b/>
          <w:bCs/>
          <w:szCs w:val="22"/>
          <w:u w:val="single"/>
        </w:rPr>
        <w:t xml:space="preserve">Zamówienie częściowe nr 1: </w:t>
      </w:r>
    </w:p>
    <w:p>
      <w:pPr>
        <w:pStyle w:val="Normal"/>
        <w:spacing w:before="120" w:after="120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Szacunkowe wynagrodzenie zmienne brutto za sezon zimowy:     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słownie: ……………………………………………………………………………………., w tym:</w:t>
      </w:r>
    </w:p>
    <w:p>
      <w:pPr>
        <w:pStyle w:val="Normal"/>
        <w:rPr/>
      </w:pPr>
      <w:r>
        <w:rPr/>
      </w:r>
    </w:p>
    <w:tbl>
      <w:tblPr>
        <w:tblStyle w:val="Tabela-Siatk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3650"/>
        <w:gridCol w:w="804"/>
        <w:gridCol w:w="1614"/>
        <w:gridCol w:w="1635"/>
        <w:gridCol w:w="1619"/>
      </w:tblGrid>
      <w:tr>
        <w:trPr/>
        <w:tc>
          <w:tcPr>
            <w:tcW w:w="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lp.</w:t>
            </w:r>
          </w:p>
        </w:tc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wyszczególnienie elementów rozliczeniowych, opis usług</w:t>
            </w:r>
          </w:p>
        </w:tc>
        <w:tc>
          <w:tcPr>
            <w:tcW w:w="8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j.m.</w:t>
            </w:r>
          </w:p>
        </w:tc>
        <w:tc>
          <w:tcPr>
            <w:tcW w:w="16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ilość</w:t>
            </w:r>
          </w:p>
        </w:tc>
        <w:tc>
          <w:tcPr>
            <w:tcW w:w="16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cena jednostkowa brutto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wartość brutto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(cena jednostkowa brutto x ilość)</w:t>
            </w:r>
          </w:p>
        </w:tc>
      </w:tr>
      <w:tr>
        <w:trPr/>
        <w:tc>
          <w:tcPr>
            <w:tcW w:w="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1</w:t>
            </w:r>
          </w:p>
        </w:tc>
        <w:tc>
          <w:tcPr>
            <w:tcW w:w="36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usuwanie śliskości drogi mieszanką materiałów uszorstniających i środków chemicznych w proporcji 1:1</w:t>
            </w:r>
          </w:p>
        </w:tc>
        <w:tc>
          <w:tcPr>
            <w:tcW w:w="8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km</w:t>
            </w:r>
          </w:p>
        </w:tc>
        <w:tc>
          <w:tcPr>
            <w:tcW w:w="16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SimSun" w:cs="Arial"/>
                <w:color w:val="auto"/>
                <w:kern w:val="0"/>
                <w:szCs w:val="24"/>
                <w:lang w:val="pl-PL" w:eastAsia="zh-CN" w:bidi="hi-IN"/>
              </w:rPr>
            </w:pPr>
            <w:r>
              <w:rPr>
                <w:rFonts w:eastAsia="SimSun" w:cs="Arial" w:ascii="Arial" w:hAnsi="Arial"/>
                <w:color w:val="auto"/>
                <w:kern w:val="0"/>
                <w:szCs w:val="24"/>
                <w:lang w:val="pl-PL" w:eastAsia="zh-CN" w:bidi="hi-IN"/>
              </w:rPr>
              <w:t xml:space="preserve">40 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2</w:t>
            </w:r>
          </w:p>
        </w:tc>
        <w:tc>
          <w:tcPr>
            <w:tcW w:w="36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odśnieżanie nawierzchni dróg</w:t>
            </w:r>
          </w:p>
        </w:tc>
        <w:tc>
          <w:tcPr>
            <w:tcW w:w="8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godz.</w:t>
            </w:r>
          </w:p>
        </w:tc>
        <w:tc>
          <w:tcPr>
            <w:tcW w:w="16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SimSun" w:cs="Arial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Arial" w:ascii="Arial" w:hAnsi="Arial"/>
                <w:color w:val="auto"/>
                <w:kern w:val="0"/>
                <w:sz w:val="24"/>
                <w:szCs w:val="24"/>
                <w:lang w:val="pl-PL" w:eastAsia="zh-CN" w:bidi="hi-IN"/>
              </w:rPr>
              <w:t xml:space="preserve">10 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234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Szacunkowe wynagrodzenie zmienne brutto za sezon zimowy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(wartość brutto pozycji nr 1 + wartość brutto pozycji nr 2)</w:t>
            </w:r>
          </w:p>
        </w:tc>
        <w:tc>
          <w:tcPr>
            <w:tcW w:w="16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ind w:left="1080" w:hanging="0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szCs w:val="24"/>
        </w:rPr>
        <w:t>Miesięczne wynagrodzenie podstawowe brutto</w:t>
      </w:r>
      <w:r>
        <w:rPr>
          <w:rFonts w:cs="Arial" w:ascii="Arial" w:hAnsi="Arial"/>
          <w:szCs w:val="24"/>
          <w:vertAlign w:val="superscript"/>
        </w:rPr>
        <w:t>1</w:t>
      </w:r>
      <w:r>
        <w:rPr>
          <w:rFonts w:cs="Arial" w:ascii="Arial" w:hAnsi="Arial"/>
          <w:b/>
          <w:szCs w:val="24"/>
          <w:vertAlign w:val="superscript"/>
        </w:rPr>
        <w:t>)</w:t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szCs w:val="24"/>
        </w:rPr>
        <w:t>:</w:t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szCs w:val="24"/>
        </w:rPr>
        <w:t>…………………………</w:t>
      </w:r>
    </w:p>
    <w:p>
      <w:pPr>
        <w:pStyle w:val="ListParagrap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i/>
          <w:i/>
          <w:iCs/>
          <w:sz w:val="20"/>
          <w:lang w:eastAsia="pl-PL"/>
        </w:rPr>
      </w:pPr>
      <w:r>
        <w:rPr>
          <w:rFonts w:eastAsia="Times New Roman" w:cs="Arial" w:ascii="Arial" w:hAnsi="Arial"/>
          <w:i/>
          <w:iCs/>
          <w:sz w:val="20"/>
          <w:vertAlign w:val="superscript"/>
          <w:lang w:eastAsia="pl-PL"/>
        </w:rPr>
        <w:t>1)</w:t>
      </w:r>
      <w:r>
        <w:rPr>
          <w:rFonts w:eastAsia="Times New Roman" w:cs="Arial" w:ascii="Arial" w:hAnsi="Arial"/>
          <w:i/>
          <w:iCs/>
          <w:sz w:val="20"/>
          <w:lang w:eastAsia="pl-PL"/>
        </w:rPr>
        <w:t xml:space="preserve"> Miesięczne wynagrodzenie podstawowe (MP) wskazane w ofercie nie może przekraczać  8 % wartości szacunkowego wynagrodzenia zmiennego brutto </w:t>
      </w:r>
      <w:r>
        <w:rPr>
          <w:rFonts w:cs="Arial" w:ascii="Arial" w:hAnsi="Arial"/>
          <w:bCs/>
          <w:i/>
          <w:sz w:val="20"/>
          <w:szCs w:val="20"/>
        </w:rPr>
        <w:t>za sezon zimowy, przez co zamawiający rozumie okres od 15 listopada 2022 r. do 31 marca 2023 r.</w:t>
      </w:r>
      <w:r>
        <w:rPr>
          <w:rFonts w:eastAsia="Times New Roman" w:cs="Arial" w:ascii="Arial" w:hAnsi="Arial"/>
          <w:i/>
          <w:iCs/>
          <w:sz w:val="20"/>
          <w:lang w:eastAsia="pl-PL"/>
        </w:rPr>
        <w:t xml:space="preserve"> Jeżeli Wykonawca wykaże w formularzu oferty miesięczne wynagrodzenie podstawowe brutto większe niż 8 % wartości szacunkowego wynagrodzenia zmiennego brutto za sezon zimowy – oferta zostanie odrzucona jako niezgodna z warunkami przedmiotowego zamówienia. </w:t>
      </w:r>
    </w:p>
    <w:p>
      <w:pPr>
        <w:pStyle w:val="Normal"/>
        <w:widowControl/>
        <w:ind w:left="360" w:hanging="0"/>
        <w:jc w:val="both"/>
        <w:rPr>
          <w:rFonts w:ascii="Arial" w:hAnsi="Arial" w:eastAsia="Times New Roman" w:cs="Arial"/>
          <w:i/>
          <w:i/>
          <w:iCs/>
          <w:sz w:val="20"/>
          <w:lang w:eastAsia="pl-PL"/>
        </w:rPr>
      </w:pPr>
      <w:r>
        <w:rPr>
          <w:rFonts w:eastAsia="Times New Roman" w:cs="Arial" w:ascii="Arial" w:hAnsi="Arial"/>
          <w:i/>
          <w:iCs/>
          <w:sz w:val="20"/>
          <w:lang w:eastAsia="pl-PL"/>
        </w:rPr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Czas reakcji: </w:t>
      </w:r>
      <w:r>
        <w:rPr>
          <w:rFonts w:cs="Arial" w:ascii="Arial" w:hAnsi="Arial"/>
          <w:bCs/>
          <w:vertAlign w:val="superscript"/>
        </w:rPr>
        <w:t>2)</w:t>
      </w:r>
    </w:p>
    <w:p>
      <w:pPr>
        <w:pStyle w:val="Normal"/>
        <w:widowControl/>
        <w:tabs>
          <w:tab w:val="clear" w:pos="709"/>
          <w:tab w:val="left" w:pos="0" w:leader="none"/>
          <w:tab w:val="left" w:pos="284" w:leader="none"/>
        </w:tabs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ab/>
        <w:tab/>
        <w:t xml:space="preserve">□ </w:t>
      </w:r>
      <w:r>
        <w:rPr>
          <w:rFonts w:cs="Arial" w:ascii="Arial" w:hAnsi="Arial"/>
        </w:rPr>
        <w:t xml:space="preserve">90 minut  </w:t>
      </w:r>
    </w:p>
    <w:p>
      <w:pPr>
        <w:pStyle w:val="Normal"/>
        <w:widowControl/>
        <w:tabs>
          <w:tab w:val="clear" w:pos="709"/>
          <w:tab w:val="left" w:pos="0" w:leader="none"/>
          <w:tab w:val="left" w:pos="284" w:leader="none"/>
        </w:tabs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ab/>
        <w:tab/>
        <w:t xml:space="preserve">□ </w:t>
      </w:r>
      <w:r>
        <w:rPr>
          <w:rFonts w:cs="Arial" w:ascii="Arial" w:hAnsi="Arial"/>
        </w:rPr>
        <w:t>75 minut</w:t>
      </w:r>
    </w:p>
    <w:p>
      <w:pPr>
        <w:pStyle w:val="Normal"/>
        <w:widowControl/>
        <w:tabs>
          <w:tab w:val="clear" w:pos="709"/>
          <w:tab w:val="left" w:pos="0" w:leader="none"/>
          <w:tab w:val="left" w:pos="284" w:leader="none"/>
        </w:tabs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ab/>
        <w:tab/>
        <w:t xml:space="preserve">□ </w:t>
      </w:r>
      <w:r>
        <w:rPr>
          <w:rFonts w:cs="Arial" w:ascii="Arial" w:hAnsi="Arial"/>
        </w:rPr>
        <w:t>60 minut</w:t>
      </w:r>
    </w:p>
    <w:p>
      <w:pPr>
        <w:pStyle w:val="Normal"/>
        <w:tabs>
          <w:tab w:val="clear" w:pos="709"/>
          <w:tab w:val="left" w:pos="-142" w:leader="none"/>
          <w:tab w:val="left" w:pos="1911" w:leader="none"/>
          <w:tab w:val="left" w:pos="3389" w:leader="none"/>
          <w:tab w:val="left" w:pos="3904" w:leader="none"/>
          <w:tab w:val="left" w:pos="4847" w:leader="none"/>
          <w:tab w:val="left" w:pos="5230" w:leader="none"/>
          <w:tab w:val="left" w:pos="6677" w:leader="none"/>
          <w:tab w:val="left" w:pos="7497" w:leader="none"/>
          <w:tab w:val="left" w:pos="8401" w:leader="none"/>
        </w:tabs>
        <w:spacing w:before="158" w:after="0"/>
        <w:ind w:right="52" w:hanging="0"/>
        <w:jc w:val="both"/>
        <w:rPr>
          <w:rFonts w:ascii="Arial" w:hAnsi="Arial" w:cs="Arial"/>
          <w:bCs/>
          <w:i/>
          <w:i/>
          <w:sz w:val="20"/>
        </w:rPr>
      </w:pPr>
      <w:r>
        <w:rPr>
          <w:rFonts w:cs="Arial" w:ascii="Arial" w:hAnsi="Arial"/>
          <w:i/>
          <w:sz w:val="20"/>
          <w:vertAlign w:val="superscript"/>
        </w:rPr>
        <w:t>2)</w:t>
      </w:r>
      <w:r>
        <w:rPr>
          <w:rFonts w:cs="Arial" w:ascii="Arial" w:hAnsi="Arial"/>
          <w:i/>
          <w:sz w:val="20"/>
        </w:rPr>
        <w:t xml:space="preserve"> Jeżeli Wykonawca nie wskaże w formularzu oferty czasu reakcji, Zamawiający uzna, że zaproponowany został czas reakcji określony w SWZ jako czas reakcji zamówienia (90 minut) i przyzna Wykonawcy 0 punktów. </w:t>
      </w:r>
      <w:r>
        <w:rPr>
          <w:rFonts w:cs="Arial" w:ascii="Arial" w:hAnsi="Arial"/>
          <w:bCs/>
          <w:i/>
          <w:sz w:val="20"/>
        </w:rPr>
        <w:t>Jeżeli Wykonawca wykaże w formularzu oferty czas reakcji dłuższy niż 90 minut – oferta zostanie odrzucona jako niezgodna z warunkami przedmiotowego zamówienia. Jeśli Wykonawca wskaże czas reakcji krótszy niż 60 minut, jego oferta otrzyma maksymalną ilość punktów, tj. 40 punktów zaś do umowy wpisany zostanie czas reakcji określony w ofercie.</w:t>
      </w:r>
    </w:p>
    <w:p>
      <w:pPr>
        <w:pStyle w:val="Normal"/>
        <w:tabs>
          <w:tab w:val="clear" w:pos="709"/>
          <w:tab w:val="left" w:pos="-142" w:leader="none"/>
          <w:tab w:val="left" w:pos="1911" w:leader="none"/>
          <w:tab w:val="left" w:pos="3389" w:leader="none"/>
          <w:tab w:val="left" w:pos="3904" w:leader="none"/>
          <w:tab w:val="left" w:pos="4847" w:leader="none"/>
          <w:tab w:val="left" w:pos="5230" w:leader="none"/>
          <w:tab w:val="left" w:pos="6677" w:leader="none"/>
          <w:tab w:val="left" w:pos="7497" w:leader="none"/>
          <w:tab w:val="left" w:pos="8401" w:leader="none"/>
        </w:tabs>
        <w:spacing w:before="158" w:after="0"/>
        <w:ind w:right="52" w:hanging="0"/>
        <w:jc w:val="both"/>
        <w:rPr>
          <w:rFonts w:ascii="Arial" w:hAnsi="Arial" w:cs="Arial"/>
          <w:bCs/>
          <w:i/>
          <w:i/>
          <w:sz w:val="20"/>
        </w:rPr>
      </w:pPr>
      <w:r>
        <w:rPr>
          <w:rFonts w:cs="Arial" w:ascii="Arial" w:hAnsi="Arial"/>
          <w:bCs/>
          <w:i/>
          <w:sz w:val="20"/>
        </w:rPr>
      </w:r>
    </w:p>
    <w:p>
      <w:pPr>
        <w:pStyle w:val="Normal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b/>
          <w:bCs/>
          <w:szCs w:val="22"/>
          <w:u w:val="single"/>
        </w:rPr>
        <w:t xml:space="preserve">Zamówienie częściowe nr 5: </w:t>
      </w:r>
    </w:p>
    <w:p>
      <w:pPr>
        <w:pStyle w:val="Normal"/>
        <w:spacing w:before="120" w:after="120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Szacunkowe wynagrodzenie zmienne brutto za sezon zimowy:    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słownie: ……………………………………………………………………………………., w tym:</w:t>
      </w:r>
    </w:p>
    <w:p>
      <w:pPr>
        <w:pStyle w:val="Normal"/>
        <w:rPr/>
      </w:pPr>
      <w:r>
        <w:rPr/>
      </w:r>
    </w:p>
    <w:tbl>
      <w:tblPr>
        <w:tblStyle w:val="Tabela-Siatk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3650"/>
        <w:gridCol w:w="804"/>
        <w:gridCol w:w="1614"/>
        <w:gridCol w:w="1635"/>
        <w:gridCol w:w="1619"/>
      </w:tblGrid>
      <w:tr>
        <w:trPr/>
        <w:tc>
          <w:tcPr>
            <w:tcW w:w="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lp.</w:t>
            </w:r>
          </w:p>
        </w:tc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wyszczególnienie elementów rozliczeniowych, opis usług</w:t>
            </w:r>
          </w:p>
        </w:tc>
        <w:tc>
          <w:tcPr>
            <w:tcW w:w="8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j.m.</w:t>
            </w:r>
          </w:p>
        </w:tc>
        <w:tc>
          <w:tcPr>
            <w:tcW w:w="16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ilość</w:t>
            </w:r>
          </w:p>
        </w:tc>
        <w:tc>
          <w:tcPr>
            <w:tcW w:w="16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cena jednostkowa brutto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wartość brutto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(cena jednostkowa brutto x ilość)</w:t>
            </w:r>
          </w:p>
        </w:tc>
      </w:tr>
      <w:tr>
        <w:trPr/>
        <w:tc>
          <w:tcPr>
            <w:tcW w:w="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1</w:t>
            </w:r>
          </w:p>
        </w:tc>
        <w:tc>
          <w:tcPr>
            <w:tcW w:w="36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usuwanie śliskości drogi mieszanką materiałów uszorstniających i środków chemicznych w proporcji 1:1</w:t>
            </w:r>
          </w:p>
        </w:tc>
        <w:tc>
          <w:tcPr>
            <w:tcW w:w="8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km</w:t>
            </w:r>
          </w:p>
        </w:tc>
        <w:tc>
          <w:tcPr>
            <w:tcW w:w="16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SimSun" w:cs="Arial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Arial" w:ascii="Arial" w:hAnsi="Arial"/>
                <w:color w:val="auto"/>
                <w:kern w:val="0"/>
                <w:sz w:val="24"/>
                <w:szCs w:val="24"/>
                <w:lang w:val="pl-PL" w:eastAsia="zh-CN" w:bidi="hi-IN"/>
              </w:rPr>
              <w:t xml:space="preserve">42 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2</w:t>
            </w:r>
          </w:p>
        </w:tc>
        <w:tc>
          <w:tcPr>
            <w:tcW w:w="36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odśnieżanie nawierzchni dróg</w:t>
            </w:r>
          </w:p>
        </w:tc>
        <w:tc>
          <w:tcPr>
            <w:tcW w:w="8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godz.</w:t>
            </w:r>
          </w:p>
        </w:tc>
        <w:tc>
          <w:tcPr>
            <w:tcW w:w="16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SimSun" w:cs="Arial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Arial" w:ascii="Arial" w:hAnsi="Arial"/>
                <w:color w:val="auto"/>
                <w:kern w:val="0"/>
                <w:sz w:val="24"/>
                <w:szCs w:val="24"/>
                <w:lang w:val="pl-PL" w:eastAsia="zh-CN" w:bidi="hi-IN"/>
              </w:rPr>
              <w:t xml:space="preserve">10 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234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Szacunkowe wynagrodzenie zmienne brutto za sezon zimowy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(wartość brutto pozycji nr 1 + wartość brutto pozycji nr 2)</w:t>
            </w:r>
          </w:p>
        </w:tc>
        <w:tc>
          <w:tcPr>
            <w:tcW w:w="16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ind w:left="1080" w:hanging="0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Miesięczne wynagrodzenie podstawowe brutto</w:t>
      </w:r>
      <w:r>
        <w:rPr>
          <w:rFonts w:cs="Arial" w:ascii="Arial" w:hAnsi="Arial"/>
          <w:szCs w:val="24"/>
          <w:vertAlign w:val="superscript"/>
        </w:rPr>
        <w:t>1)</w:t>
      </w:r>
      <w:r>
        <w:rPr>
          <w:rFonts w:cs="Arial" w:ascii="Arial" w:hAnsi="Arial"/>
          <w:szCs w:val="24"/>
        </w:rPr>
        <w:t xml:space="preserve"> : …………………………</w:t>
      </w:r>
    </w:p>
    <w:p>
      <w:pPr>
        <w:pStyle w:val="ListParagrap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i/>
          <w:i/>
          <w:iCs/>
          <w:sz w:val="20"/>
          <w:lang w:eastAsia="pl-PL"/>
        </w:rPr>
      </w:pPr>
      <w:r>
        <w:rPr>
          <w:rFonts w:eastAsia="Times New Roman" w:cs="Arial" w:ascii="Arial" w:hAnsi="Arial"/>
          <w:i/>
          <w:iCs/>
          <w:sz w:val="20"/>
          <w:vertAlign w:val="superscript"/>
          <w:lang w:eastAsia="pl-PL"/>
        </w:rPr>
        <w:t>1)</w:t>
      </w:r>
      <w:r>
        <w:rPr>
          <w:rFonts w:eastAsia="Times New Roman" w:cs="Arial" w:ascii="Arial" w:hAnsi="Arial"/>
          <w:i/>
          <w:iCs/>
          <w:sz w:val="20"/>
          <w:lang w:eastAsia="pl-PL"/>
        </w:rPr>
        <w:t xml:space="preserve"> Miesięczne wynagrodzenie podstawowe (MP) wskazane w ofercie nie może przekraczać  8 % wartości szacunkowego wynagrodzenia zmiennego brutto </w:t>
      </w:r>
      <w:r>
        <w:rPr>
          <w:rFonts w:cs="Arial" w:ascii="Arial" w:hAnsi="Arial"/>
          <w:bCs/>
          <w:i/>
          <w:sz w:val="20"/>
          <w:szCs w:val="20"/>
        </w:rPr>
        <w:t>za sezon zimowy, przez co zamawiający rozumie okres od 15 listopada 2022 r. do 31 marca 2023 r.</w:t>
      </w:r>
      <w:r>
        <w:rPr>
          <w:rFonts w:eastAsia="Times New Roman" w:cs="Arial" w:ascii="Arial" w:hAnsi="Arial"/>
          <w:i/>
          <w:iCs/>
          <w:sz w:val="20"/>
          <w:lang w:eastAsia="pl-PL"/>
        </w:rPr>
        <w:t xml:space="preserve"> Jeżeli Wykonawca wykaże w formularzu oferty miesięczne wynagrodzenie podstawowe brutto większe niż 8 % wartości szacunkowego wynagrodzenia zmiennego brutto za sezon zimowy – oferta zostanie odrzucona jako niezgodna z warunkami przedmiotowego zamówienia.</w:t>
      </w:r>
    </w:p>
    <w:p>
      <w:pPr>
        <w:pStyle w:val="Normal"/>
        <w:widowControl/>
        <w:ind w:left="360" w:hanging="0"/>
        <w:jc w:val="both"/>
        <w:rPr>
          <w:rFonts w:ascii="Arial" w:hAnsi="Arial" w:eastAsia="Times New Roman" w:cs="Arial"/>
          <w:i/>
          <w:i/>
          <w:iCs/>
          <w:sz w:val="20"/>
          <w:lang w:eastAsia="pl-PL"/>
        </w:rPr>
      </w:pPr>
      <w:r>
        <w:rPr>
          <w:rFonts w:eastAsia="Times New Roman" w:cs="Arial" w:ascii="Arial" w:hAnsi="Arial"/>
          <w:i/>
          <w:iCs/>
          <w:sz w:val="20"/>
          <w:lang w:eastAsia="pl-PL"/>
        </w:rPr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Czas reakcji: </w:t>
      </w:r>
      <w:r>
        <w:rPr>
          <w:rFonts w:cs="Arial" w:ascii="Arial" w:hAnsi="Arial"/>
          <w:bCs/>
          <w:vertAlign w:val="superscript"/>
        </w:rPr>
        <w:t>2)</w:t>
      </w:r>
    </w:p>
    <w:p>
      <w:pPr>
        <w:pStyle w:val="Normal"/>
        <w:widowControl/>
        <w:tabs>
          <w:tab w:val="clear" w:pos="709"/>
          <w:tab w:val="left" w:pos="0" w:leader="none"/>
          <w:tab w:val="left" w:pos="284" w:leader="none"/>
        </w:tabs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ab/>
        <w:tab/>
        <w:t xml:space="preserve">□ </w:t>
      </w:r>
      <w:r>
        <w:rPr>
          <w:rFonts w:cs="Arial" w:ascii="Arial" w:hAnsi="Arial"/>
        </w:rPr>
        <w:t xml:space="preserve">90 minut  </w:t>
      </w:r>
    </w:p>
    <w:p>
      <w:pPr>
        <w:pStyle w:val="Normal"/>
        <w:widowControl/>
        <w:tabs>
          <w:tab w:val="clear" w:pos="709"/>
          <w:tab w:val="left" w:pos="0" w:leader="none"/>
          <w:tab w:val="left" w:pos="284" w:leader="none"/>
        </w:tabs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ab/>
        <w:tab/>
        <w:t xml:space="preserve">□ </w:t>
      </w:r>
      <w:r>
        <w:rPr>
          <w:rFonts w:cs="Arial" w:ascii="Arial" w:hAnsi="Arial"/>
        </w:rPr>
        <w:t>75 minut</w:t>
      </w:r>
    </w:p>
    <w:p>
      <w:pPr>
        <w:pStyle w:val="Normal"/>
        <w:widowControl/>
        <w:tabs>
          <w:tab w:val="clear" w:pos="709"/>
          <w:tab w:val="left" w:pos="0" w:leader="none"/>
          <w:tab w:val="left" w:pos="284" w:leader="none"/>
        </w:tabs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ab/>
        <w:tab/>
        <w:t xml:space="preserve">□ </w:t>
      </w:r>
      <w:r>
        <w:rPr>
          <w:rFonts w:cs="Arial" w:ascii="Arial" w:hAnsi="Arial"/>
        </w:rPr>
        <w:t>60 minut</w:t>
      </w:r>
    </w:p>
    <w:p>
      <w:pPr>
        <w:pStyle w:val="Normal"/>
        <w:tabs>
          <w:tab w:val="clear" w:pos="709"/>
          <w:tab w:val="left" w:pos="-142" w:leader="none"/>
          <w:tab w:val="left" w:pos="1911" w:leader="none"/>
          <w:tab w:val="left" w:pos="3389" w:leader="none"/>
          <w:tab w:val="left" w:pos="3904" w:leader="none"/>
          <w:tab w:val="left" w:pos="4847" w:leader="none"/>
          <w:tab w:val="left" w:pos="5230" w:leader="none"/>
          <w:tab w:val="left" w:pos="6677" w:leader="none"/>
          <w:tab w:val="left" w:pos="7497" w:leader="none"/>
          <w:tab w:val="left" w:pos="8401" w:leader="none"/>
        </w:tabs>
        <w:spacing w:before="158" w:after="0"/>
        <w:ind w:right="52" w:hanging="0"/>
        <w:jc w:val="both"/>
        <w:rPr>
          <w:rFonts w:ascii="Arial" w:hAnsi="Arial" w:cs="Arial"/>
          <w:bCs/>
          <w:i/>
          <w:i/>
          <w:sz w:val="20"/>
        </w:rPr>
      </w:pPr>
      <w:r>
        <w:rPr>
          <w:rFonts w:cs="Arial" w:ascii="Arial" w:hAnsi="Arial"/>
          <w:i/>
          <w:sz w:val="20"/>
          <w:vertAlign w:val="superscript"/>
        </w:rPr>
        <w:t>2)</w:t>
      </w:r>
      <w:r>
        <w:rPr>
          <w:rFonts w:cs="Arial" w:ascii="Arial" w:hAnsi="Arial"/>
          <w:i/>
          <w:sz w:val="20"/>
        </w:rPr>
        <w:t xml:space="preserve"> Jeżeli Wykonawca nie wskaże w formularzu oferty czasu reakcji, Zamawiający uzna, że zaproponowany został czas reakcji określony w SWZ jako czas reakcji zamówienia (90 minut) i przyzna Wykonawcy 0 punktów. </w:t>
      </w:r>
      <w:r>
        <w:rPr>
          <w:rFonts w:cs="Arial" w:ascii="Arial" w:hAnsi="Arial"/>
          <w:bCs/>
          <w:i/>
          <w:sz w:val="20"/>
        </w:rPr>
        <w:t>Jeżeli Wykonawca wykaże w formularzu oferty czas reakcji dłuższy niż 90 minut – oferta zostanie odrzucona jako niezgodna z warunkami przedmiotowego zamówienia. Jeśli Wykonawca wskaże czas reakcji krótszy niż 60 minut, jego oferta otrzyma maksymalną ilość punktów, tj. 40 punktów zaś do umowy wpisany zostanie czas reakcji określony w ofercie.</w:t>
      </w:r>
    </w:p>
    <w:p>
      <w:pPr>
        <w:pStyle w:val="Normal"/>
        <w:tabs>
          <w:tab w:val="clear" w:pos="709"/>
          <w:tab w:val="left" w:pos="-142" w:leader="none"/>
          <w:tab w:val="left" w:pos="1911" w:leader="none"/>
          <w:tab w:val="left" w:pos="3389" w:leader="none"/>
          <w:tab w:val="left" w:pos="3904" w:leader="none"/>
          <w:tab w:val="left" w:pos="4847" w:leader="none"/>
          <w:tab w:val="left" w:pos="5230" w:leader="none"/>
          <w:tab w:val="left" w:pos="6677" w:leader="none"/>
          <w:tab w:val="left" w:pos="7497" w:leader="none"/>
          <w:tab w:val="left" w:pos="8401" w:leader="none"/>
        </w:tabs>
        <w:spacing w:before="158" w:after="0"/>
        <w:ind w:right="52" w:hanging="0"/>
        <w:jc w:val="both"/>
        <w:rPr>
          <w:rFonts w:ascii="Arial" w:hAnsi="Arial" w:cs="Arial"/>
          <w:bCs/>
          <w:i/>
          <w:i/>
          <w:sz w:val="20"/>
        </w:rPr>
      </w:pPr>
      <w:r>
        <w:rPr>
          <w:rFonts w:cs="Arial" w:ascii="Arial" w:hAnsi="Arial"/>
          <w:bCs/>
          <w:i/>
          <w:sz w:val="20"/>
        </w:rPr>
      </w:r>
    </w:p>
    <w:p>
      <w:pPr>
        <w:pStyle w:val="Normal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b/>
          <w:bCs/>
          <w:szCs w:val="22"/>
          <w:u w:val="single"/>
        </w:rPr>
        <w:t xml:space="preserve">Zamówienie częściowe nr 6: </w:t>
      </w:r>
    </w:p>
    <w:p>
      <w:pPr>
        <w:pStyle w:val="Normal"/>
        <w:spacing w:before="120" w:after="120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Szacunkowe wynagrodzenie zmienne brutto za sezon zimowy:     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słownie: ……………………………………………………………………………………., w tym:</w:t>
      </w:r>
    </w:p>
    <w:p>
      <w:pPr>
        <w:pStyle w:val="Normal"/>
        <w:rPr/>
      </w:pPr>
      <w:r>
        <w:rPr/>
      </w:r>
    </w:p>
    <w:tbl>
      <w:tblPr>
        <w:tblStyle w:val="Tabela-Siatk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3650"/>
        <w:gridCol w:w="804"/>
        <w:gridCol w:w="1614"/>
        <w:gridCol w:w="1635"/>
        <w:gridCol w:w="1619"/>
      </w:tblGrid>
      <w:tr>
        <w:trPr/>
        <w:tc>
          <w:tcPr>
            <w:tcW w:w="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lp.</w:t>
            </w:r>
          </w:p>
        </w:tc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wyszczególnienie elementów rozliczeniowych, opis usług</w:t>
            </w:r>
          </w:p>
        </w:tc>
        <w:tc>
          <w:tcPr>
            <w:tcW w:w="8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j.m.</w:t>
            </w:r>
          </w:p>
        </w:tc>
        <w:tc>
          <w:tcPr>
            <w:tcW w:w="16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ilość</w:t>
            </w:r>
          </w:p>
        </w:tc>
        <w:tc>
          <w:tcPr>
            <w:tcW w:w="16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cena jednostkowa brutto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wartość brutto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(cena jednostkowa brutto x ilość)</w:t>
            </w:r>
          </w:p>
        </w:tc>
      </w:tr>
      <w:tr>
        <w:trPr/>
        <w:tc>
          <w:tcPr>
            <w:tcW w:w="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1</w:t>
            </w:r>
          </w:p>
        </w:tc>
        <w:tc>
          <w:tcPr>
            <w:tcW w:w="36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usuwanie śliskości drogi mieszanką materiałów uszorstniających i środków chemicznych w proporcji 1:1</w:t>
            </w:r>
          </w:p>
        </w:tc>
        <w:tc>
          <w:tcPr>
            <w:tcW w:w="8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km</w:t>
            </w:r>
          </w:p>
        </w:tc>
        <w:tc>
          <w:tcPr>
            <w:tcW w:w="16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SimSun" w:cs="Arial"/>
                <w:color w:val="auto"/>
                <w:kern w:val="0"/>
                <w:szCs w:val="24"/>
                <w:lang w:val="pl-PL" w:eastAsia="zh-CN" w:bidi="hi-IN"/>
              </w:rPr>
            </w:pPr>
            <w:r>
              <w:rPr>
                <w:rFonts w:eastAsia="SimSun" w:cs="Arial" w:ascii="Arial" w:hAnsi="Arial"/>
                <w:color w:val="auto"/>
                <w:kern w:val="0"/>
                <w:szCs w:val="24"/>
                <w:lang w:val="pl-PL" w:eastAsia="zh-CN" w:bidi="hi-IN"/>
              </w:rPr>
              <w:t xml:space="preserve">28 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2</w:t>
            </w:r>
          </w:p>
        </w:tc>
        <w:tc>
          <w:tcPr>
            <w:tcW w:w="36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odśnieżanie nawierzchni dróg</w:t>
            </w:r>
          </w:p>
        </w:tc>
        <w:tc>
          <w:tcPr>
            <w:tcW w:w="8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godz.</w:t>
            </w:r>
          </w:p>
        </w:tc>
        <w:tc>
          <w:tcPr>
            <w:tcW w:w="16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SimSun" w:cs="Arial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Arial" w:ascii="Arial" w:hAnsi="Arial"/>
                <w:color w:val="auto"/>
                <w:kern w:val="0"/>
                <w:sz w:val="24"/>
                <w:szCs w:val="24"/>
                <w:lang w:val="pl-PL" w:eastAsia="zh-CN" w:bidi="hi-IN"/>
              </w:rPr>
              <w:t xml:space="preserve">10 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234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Szacunkowe wynagrodzenie zmienne brutto za sezon zimowy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0"/>
                <w:szCs w:val="24"/>
                <w:lang w:val="pl-PL" w:eastAsia="zh-CN" w:bidi="hi-IN"/>
              </w:rPr>
              <w:t>(wartość brutto pozycji nr 1 + wartość brutto pozycji nr 2)</w:t>
            </w:r>
          </w:p>
        </w:tc>
        <w:tc>
          <w:tcPr>
            <w:tcW w:w="16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ind w:left="1080" w:hanging="0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Miesięczne wynagrodzenie podstawowe brutto</w:t>
      </w:r>
      <w:r>
        <w:rPr>
          <w:rFonts w:cs="Arial" w:ascii="Arial" w:hAnsi="Arial"/>
          <w:szCs w:val="24"/>
          <w:vertAlign w:val="superscript"/>
        </w:rPr>
        <w:t>1)</w:t>
      </w:r>
      <w:r>
        <w:rPr>
          <w:rFonts w:cs="Arial" w:ascii="Arial" w:hAnsi="Arial"/>
          <w:szCs w:val="24"/>
        </w:rPr>
        <w:t xml:space="preserve"> : …………………………</w:t>
      </w:r>
    </w:p>
    <w:p>
      <w:pPr>
        <w:pStyle w:val="ListParagrap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i/>
          <w:i/>
          <w:iCs/>
          <w:sz w:val="20"/>
          <w:lang w:eastAsia="pl-PL"/>
        </w:rPr>
      </w:pPr>
      <w:r>
        <w:rPr>
          <w:rFonts w:eastAsia="Times New Roman" w:cs="Arial" w:ascii="Arial" w:hAnsi="Arial"/>
          <w:i/>
          <w:iCs/>
          <w:sz w:val="20"/>
          <w:vertAlign w:val="superscript"/>
          <w:lang w:eastAsia="pl-PL"/>
        </w:rPr>
        <w:t>1)</w:t>
      </w:r>
      <w:r>
        <w:rPr>
          <w:rFonts w:eastAsia="Times New Roman" w:cs="Arial" w:ascii="Arial" w:hAnsi="Arial"/>
          <w:i/>
          <w:iCs/>
          <w:sz w:val="20"/>
          <w:lang w:eastAsia="pl-PL"/>
        </w:rPr>
        <w:t xml:space="preserve"> Miesięczne wynagrodzenie podstawowe (MP) wskazane w ofercie nie może przekraczać  8 % wartości szacunkowego wynagrodzenia zmiennego brutto </w:t>
      </w:r>
      <w:r>
        <w:rPr>
          <w:rFonts w:cs="Arial" w:ascii="Arial" w:hAnsi="Arial"/>
          <w:bCs/>
          <w:i/>
          <w:sz w:val="20"/>
          <w:szCs w:val="20"/>
        </w:rPr>
        <w:t>za sezon zimowy, przez co zamawiający rozumie okres od 15 listopada 2022 r. do 31 marca 2023 r.</w:t>
      </w:r>
      <w:r>
        <w:rPr>
          <w:rFonts w:eastAsia="Times New Roman" w:cs="Arial" w:ascii="Arial" w:hAnsi="Arial"/>
          <w:i/>
          <w:iCs/>
          <w:sz w:val="20"/>
          <w:lang w:eastAsia="pl-PL"/>
        </w:rPr>
        <w:t xml:space="preserve"> Jeżeli Wykonawca wykaże w formularzu oferty miesięczne wynagrodzenie podstawowe brutto większe niż 8 % wartości szacunkowego wynagrodzenia zmiennego brutto za sezon zimowy – oferta zostanie odrzucona jako niezgodna z warunkami przedmiotowego zamówienia.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Czas reakcji: </w:t>
      </w:r>
      <w:r>
        <w:rPr>
          <w:rFonts w:cs="Arial" w:ascii="Arial" w:hAnsi="Arial"/>
          <w:bCs/>
          <w:vertAlign w:val="superscript"/>
        </w:rPr>
        <w:t>2)</w:t>
      </w:r>
    </w:p>
    <w:p>
      <w:pPr>
        <w:pStyle w:val="Normal"/>
        <w:widowControl/>
        <w:tabs>
          <w:tab w:val="clear" w:pos="709"/>
          <w:tab w:val="left" w:pos="0" w:leader="none"/>
          <w:tab w:val="left" w:pos="284" w:leader="none"/>
        </w:tabs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ab/>
        <w:tab/>
        <w:t xml:space="preserve">□ </w:t>
      </w:r>
      <w:r>
        <w:rPr>
          <w:rFonts w:cs="Arial" w:ascii="Arial" w:hAnsi="Arial"/>
        </w:rPr>
        <w:t xml:space="preserve">90 minut  </w:t>
      </w:r>
    </w:p>
    <w:p>
      <w:pPr>
        <w:pStyle w:val="Normal"/>
        <w:widowControl/>
        <w:tabs>
          <w:tab w:val="clear" w:pos="709"/>
          <w:tab w:val="left" w:pos="0" w:leader="none"/>
          <w:tab w:val="left" w:pos="284" w:leader="none"/>
        </w:tabs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ab/>
        <w:tab/>
        <w:t xml:space="preserve">□ </w:t>
      </w:r>
      <w:r>
        <w:rPr>
          <w:rFonts w:cs="Arial" w:ascii="Arial" w:hAnsi="Arial"/>
        </w:rPr>
        <w:t>75 minut</w:t>
      </w:r>
    </w:p>
    <w:p>
      <w:pPr>
        <w:pStyle w:val="Normal"/>
        <w:widowControl/>
        <w:tabs>
          <w:tab w:val="clear" w:pos="709"/>
          <w:tab w:val="left" w:pos="0" w:leader="none"/>
          <w:tab w:val="left" w:pos="284" w:leader="none"/>
        </w:tabs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ab/>
        <w:tab/>
        <w:t xml:space="preserve">□ </w:t>
      </w:r>
      <w:r>
        <w:rPr>
          <w:rFonts w:cs="Arial" w:ascii="Arial" w:hAnsi="Arial"/>
        </w:rPr>
        <w:t>60 minut</w:t>
      </w:r>
    </w:p>
    <w:p>
      <w:pPr>
        <w:pStyle w:val="Normal"/>
        <w:tabs>
          <w:tab w:val="clear" w:pos="709"/>
          <w:tab w:val="left" w:pos="-142" w:leader="none"/>
          <w:tab w:val="left" w:pos="1911" w:leader="none"/>
          <w:tab w:val="left" w:pos="3389" w:leader="none"/>
          <w:tab w:val="left" w:pos="3904" w:leader="none"/>
          <w:tab w:val="left" w:pos="4847" w:leader="none"/>
          <w:tab w:val="left" w:pos="5230" w:leader="none"/>
          <w:tab w:val="left" w:pos="6677" w:leader="none"/>
          <w:tab w:val="left" w:pos="7497" w:leader="none"/>
          <w:tab w:val="left" w:pos="8401" w:leader="none"/>
        </w:tabs>
        <w:spacing w:before="158" w:after="0"/>
        <w:ind w:right="52" w:hanging="0"/>
        <w:jc w:val="both"/>
        <w:rPr>
          <w:rFonts w:ascii="Arial" w:hAnsi="Arial" w:cs="Arial"/>
          <w:bCs/>
          <w:i/>
          <w:i/>
          <w:sz w:val="20"/>
        </w:rPr>
      </w:pPr>
      <w:r>
        <w:rPr>
          <w:rFonts w:cs="Arial" w:ascii="Arial" w:hAnsi="Arial"/>
          <w:i/>
          <w:sz w:val="20"/>
          <w:vertAlign w:val="superscript"/>
        </w:rPr>
        <w:t>2)</w:t>
      </w:r>
      <w:r>
        <w:rPr>
          <w:rFonts w:cs="Arial" w:ascii="Arial" w:hAnsi="Arial"/>
          <w:i/>
          <w:sz w:val="20"/>
        </w:rPr>
        <w:t xml:space="preserve"> Jeżeli Wykonawca nie wskaże w formularzu oferty czasu reakcji, Zamawiający uzna, że zaproponowany został czas reakcji określony w SWZ jako czas reakcji zamówienia (90 minut) i przyzna Wykonawcy 0 punktów. </w:t>
      </w:r>
      <w:r>
        <w:rPr>
          <w:rFonts w:cs="Arial" w:ascii="Arial" w:hAnsi="Arial"/>
          <w:bCs/>
          <w:i/>
          <w:sz w:val="20"/>
        </w:rPr>
        <w:t>Jeżeli Wykonawca wykaże w formularzu oferty czas reakcji dłuższy niż 90 minut – oferta zostanie odrzucona jako niezgodna z warunkami przedmiotowego zamówienia. Jeśli Wykonawca wskaże czas reakcji krótszy niż 60 minut, jego oferta otrzyma maksymalną ilość punktów, tj. 40 punktów zaś do umowy wpisany zostanie czas reakcji określony w ofercie.</w:t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/>
          <w:sz w:val="20"/>
        </w:rPr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Oświadczamy, że</w:t>
      </w:r>
      <w:r>
        <w:rPr>
          <w:rFonts w:cs="Arial" w:ascii="Arial" w:hAnsi="Arial"/>
        </w:rPr>
        <w:t xml:space="preserve"> podana w ofercie stawka podatku VAT jest zgodna z obowiązującymi przepisami.</w:t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Akceptujemy</w:t>
      </w:r>
      <w:r>
        <w:rPr>
          <w:rFonts w:cs="Arial" w:ascii="Arial" w:hAnsi="Arial"/>
        </w:rPr>
        <w:t xml:space="preserve"> następujące warunki płatności:</w:t>
      </w:r>
    </w:p>
    <w:p>
      <w:pPr>
        <w:pStyle w:val="Skrconyadreszwrotn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przelew w terminie do 30 dni od dnia dostarczenia Zamawiającemu faktury VAT,</w:t>
      </w:r>
    </w:p>
    <w:p>
      <w:pPr>
        <w:pStyle w:val="Skrconyadreszwrotn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zapłaty uważa się datę polecenia przelewu na rachunek Wykonawcy.</w:t>
      </w:r>
    </w:p>
    <w:p>
      <w:pPr>
        <w:pStyle w:val="Skrconyadreszwrotny"/>
        <w:numPr>
          <w:ilvl w:val="0"/>
          <w:numId w:val="1"/>
        </w:numPr>
        <w:tabs>
          <w:tab w:val="clear" w:pos="709"/>
          <w:tab w:val="left" w:pos="37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Uważamy się</w:t>
      </w:r>
      <w:r>
        <w:rPr>
          <w:rFonts w:cs="Arial" w:ascii="Arial" w:hAnsi="Arial"/>
        </w:rPr>
        <w:t xml:space="preserve"> za związanych niniejszą ofertą przez czas wskazany w Specyfikacji Warunków Zamówienia, tj. przez okres 30 dni od upływu terminu składania ofert. </w:t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Oświadczamy</w:t>
      </w:r>
      <w:r>
        <w:rPr>
          <w:rFonts w:cs="Arial" w:ascii="Arial" w:hAnsi="Arial"/>
        </w:rPr>
        <w:t>, że zapoznaliśmy się ze Specyfikacją Warunków Zamówienia i uznajemy się za związanych określonymi w niej postanowieniami i zasadami postępowania.</w:t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Oświadczamy</w:t>
      </w:r>
      <w:r>
        <w:rPr>
          <w:rFonts w:cs="Arial" w:ascii="Arial" w:hAnsi="Arial"/>
          <w:b/>
          <w:bCs/>
        </w:rPr>
        <w:t xml:space="preserve">, </w:t>
      </w:r>
      <w:r>
        <w:rPr>
          <w:rFonts w:cs="Arial" w:ascii="Arial" w:hAnsi="Arial"/>
        </w:rPr>
        <w:t>że zapoznaliśmy się z postanowieniami umowy i zobowiązujemy się, w przypadku wyboru naszej oferty, do zawarcia umowy zgodnej z niniejszą ofertą, na warunkach określonych w Specyfikacji Warunków Zamówienia, w miejscu i terminie wyznaczonym przez Zamawiającego.</w:t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Oświadczamy</w:t>
      </w:r>
      <w:r>
        <w:rPr>
          <w:rFonts w:cs="Arial" w:ascii="Arial" w:hAnsi="Arial"/>
          <w:b/>
          <w:bCs/>
        </w:rPr>
        <w:t xml:space="preserve">, </w:t>
      </w:r>
      <w:r>
        <w:rPr>
          <w:rFonts w:cs="Arial" w:ascii="Arial" w:hAnsi="Arial"/>
        </w:rPr>
        <w:t>że zamówienie zostanie zrealizowane w terminach określonych w SWZ oraz w projekcie umowy.</w:t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Oświadczamy</w:t>
      </w:r>
      <w:r>
        <w:rPr>
          <w:rFonts w:cs="Arial" w:ascii="Arial" w:hAnsi="Arial"/>
          <w:b/>
          <w:bCs/>
        </w:rPr>
        <w:t xml:space="preserve">, </w:t>
      </w:r>
      <w:r>
        <w:rPr>
          <w:rFonts w:cs="Arial" w:ascii="Arial" w:hAnsi="Arial"/>
        </w:rPr>
        <w:t>że w cenie naszej oferty zostały uwzględnione wszystkie koszty wykonania zamówienia.</w:t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Oświadczamy</w:t>
      </w:r>
      <w:r>
        <w:rPr>
          <w:rFonts w:cs="Arial" w:ascii="Arial" w:hAnsi="Arial"/>
          <w:b/>
          <w:bCs/>
        </w:rPr>
        <w:t xml:space="preserve">, </w:t>
      </w:r>
      <w:r>
        <w:rPr>
          <w:rFonts w:cs="Arial" w:ascii="Arial" w:hAnsi="Arial"/>
        </w:rPr>
        <w:t xml:space="preserve">że </w:t>
      </w:r>
      <w:r>
        <w:rPr>
          <w:rFonts w:cs="Arial" w:ascii="Arial" w:hAnsi="Arial"/>
          <w:kern w:val="2"/>
        </w:rPr>
        <w:t>jesteśmy:*</w:t>
      </w:r>
      <w:r>
        <w:rPr>
          <w:rFonts w:cs="Arial" w:ascii="Arial" w:hAnsi="Arial"/>
          <w:lang w:bidi="pl-PL"/>
        </w:rPr>
        <w:t xml:space="preserve"> </w:t>
      </w:r>
    </w:p>
    <w:p>
      <w:pPr>
        <w:pStyle w:val="ListParagraph"/>
        <w:spacing w:lineRule="auto" w:line="276"/>
        <w:ind w:left="360" w:hanging="0"/>
        <w:jc w:val="both"/>
        <w:rPr>
          <w:rFonts w:ascii="Arial" w:hAnsi="Arial" w:cs="Arial"/>
          <w:szCs w:val="24"/>
        </w:rPr>
      </w:pPr>
      <w:r>
        <w:rPr>
          <w:rFonts w:eastAsia="MS Gothic" w:cs="MS Gothic" w:ascii="MS Gothic" w:hAnsi="MS Gothic"/>
          <w:b/>
          <w:bCs/>
          <w:szCs w:val="24"/>
        </w:rPr>
        <w:t>☐</w:t>
      </w:r>
      <w:r>
        <w:rPr>
          <w:rFonts w:cs="Arial" w:ascii="Arial" w:hAnsi="Arial"/>
          <w:b/>
          <w:bCs/>
          <w:szCs w:val="24"/>
        </w:rPr>
        <w:t> </w:t>
      </w:r>
      <w:r>
        <w:rPr>
          <w:rFonts w:cs="Arial" w:ascii="Arial" w:hAnsi="Arial"/>
          <w:szCs w:val="24"/>
        </w:rPr>
        <w:t>mikroprzedsiębiorstwem</w:t>
      </w:r>
    </w:p>
    <w:p>
      <w:pPr>
        <w:pStyle w:val="ListParagraph"/>
        <w:spacing w:lineRule="auto" w:line="276"/>
        <w:ind w:left="360" w:hanging="0"/>
        <w:jc w:val="both"/>
        <w:rPr>
          <w:rFonts w:ascii="Arial" w:hAnsi="Arial" w:cs="Arial"/>
          <w:szCs w:val="24"/>
        </w:rPr>
      </w:pPr>
      <w:r>
        <w:rPr>
          <w:rFonts w:eastAsia="MS Gothic" w:cs="MS Gothic" w:ascii="MS Gothic" w:hAnsi="MS Gothic"/>
          <w:b/>
          <w:bCs/>
          <w:szCs w:val="24"/>
        </w:rPr>
        <w:t>☐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szCs w:val="24"/>
        </w:rPr>
        <w:t>małym przedsiębiorstwem</w:t>
      </w:r>
    </w:p>
    <w:p>
      <w:pPr>
        <w:pStyle w:val="ListParagraph"/>
        <w:spacing w:lineRule="auto" w:line="276"/>
        <w:ind w:left="360" w:hanging="0"/>
        <w:jc w:val="both"/>
        <w:rPr>
          <w:rFonts w:ascii="Arial" w:hAnsi="Arial" w:cs="Arial"/>
          <w:szCs w:val="24"/>
        </w:rPr>
      </w:pPr>
      <w:r>
        <w:rPr>
          <w:rFonts w:eastAsia="MS Gothic" w:cs="MS Gothic" w:ascii="MS Gothic" w:hAnsi="MS Gothic"/>
          <w:b/>
          <w:bCs/>
          <w:szCs w:val="24"/>
        </w:rPr>
        <w:t>☐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szCs w:val="24"/>
        </w:rPr>
        <w:t>średnim przedsiębiorstwem</w:t>
      </w:r>
    </w:p>
    <w:p>
      <w:pPr>
        <w:pStyle w:val="ListParagraph"/>
        <w:spacing w:lineRule="auto" w:line="276"/>
        <w:ind w:left="360" w:hanging="0"/>
        <w:jc w:val="both"/>
        <w:rPr>
          <w:rFonts w:ascii="Arial" w:hAnsi="Arial" w:cs="Arial"/>
          <w:szCs w:val="24"/>
        </w:rPr>
      </w:pPr>
      <w:r>
        <w:rPr>
          <w:rFonts w:eastAsia="MS Gothic" w:cs="MS Gothic" w:ascii="MS Gothic" w:hAnsi="MS Gothic"/>
          <w:b/>
          <w:bCs/>
          <w:szCs w:val="24"/>
        </w:rPr>
        <w:t>☐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szCs w:val="24"/>
        </w:rPr>
        <w:t>jednoosobową działalnością gospodarczą</w:t>
      </w:r>
    </w:p>
    <w:p>
      <w:pPr>
        <w:pStyle w:val="ListParagraph"/>
        <w:spacing w:lineRule="auto" w:line="276"/>
        <w:ind w:left="360" w:hanging="0"/>
        <w:jc w:val="both"/>
        <w:rPr>
          <w:rFonts w:ascii="Arial" w:hAnsi="Arial" w:cs="Arial"/>
          <w:szCs w:val="24"/>
        </w:rPr>
      </w:pPr>
      <w:r>
        <w:rPr>
          <w:rFonts w:eastAsia="MS Gothic" w:cs="MS Gothic" w:ascii="MS Gothic" w:hAnsi="MS Gothic"/>
          <w:b/>
          <w:bCs/>
          <w:szCs w:val="24"/>
        </w:rPr>
        <w:t>☐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szCs w:val="24"/>
        </w:rPr>
        <w:t>osobą fizyczną nieprowadzącą działalności gospodarczej</w:t>
      </w:r>
    </w:p>
    <w:p>
      <w:pPr>
        <w:pStyle w:val="ListParagraph"/>
        <w:spacing w:lineRule="auto" w:line="276"/>
        <w:ind w:left="360" w:hanging="0"/>
        <w:jc w:val="both"/>
        <w:rPr>
          <w:rFonts w:ascii="Arial" w:hAnsi="Arial" w:cs="Arial"/>
          <w:szCs w:val="24"/>
        </w:rPr>
      </w:pPr>
      <w:r>
        <w:rPr>
          <w:rFonts w:eastAsia="MS Gothic" w:cs="MS Gothic" w:ascii="MS Gothic" w:hAnsi="MS Gothic"/>
          <w:b/>
          <w:bCs/>
          <w:szCs w:val="24"/>
        </w:rPr>
        <w:t>☐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szCs w:val="24"/>
        </w:rPr>
        <w:t>inny rodzaj</w:t>
      </w:r>
    </w:p>
    <w:p>
      <w:pPr>
        <w:pStyle w:val="Normal"/>
        <w:spacing w:before="0" w:after="0"/>
        <w:ind w:left="426" w:hanging="0"/>
        <w:contextualSpacing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Informacje te wymagane są wyłącznie do celów statystycznych.</w:t>
      </w:r>
    </w:p>
    <w:p>
      <w:pPr>
        <w:pStyle w:val="Teksttreci41"/>
        <w:numPr>
          <w:ilvl w:val="0"/>
          <w:numId w:val="1"/>
        </w:numPr>
        <w:shd w:val="clear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…………………………………………………...……….. </w:t>
      </w:r>
      <w:bookmarkStart w:id="0" w:name="_Hlk99005462"/>
      <w:r>
        <w:rPr>
          <w:rFonts w:cs="Arial" w:ascii="Arial" w:hAnsi="Arial"/>
          <w:i/>
          <w:sz w:val="24"/>
          <w:szCs w:val="24"/>
        </w:rPr>
        <w:t xml:space="preserve">(wskazać </w:t>
      </w:r>
      <w:bookmarkEnd w:id="0"/>
      <w:r>
        <w:rPr>
          <w:rFonts w:cs="Arial" w:ascii="Arial" w:hAnsi="Arial"/>
          <w:i/>
          <w:sz w:val="24"/>
          <w:szCs w:val="24"/>
        </w:rPr>
        <w:t>dokument i właściwą jednostkę redakcyjną dokumentu, w której określono warunki udziału w postępowaniu),</w:t>
      </w:r>
      <w:r>
        <w:rPr>
          <w:rFonts w:cs="Arial" w:ascii="Arial" w:hAnsi="Arial"/>
          <w:sz w:val="24"/>
          <w:szCs w:val="24"/>
        </w:rPr>
        <w:t xml:space="preserve"> polegam na zdolnościach lub sytuacji następującego/ych podmiotu/ów udostępniających zasoby: </w:t>
      </w:r>
      <w:bookmarkStart w:id="1" w:name="_Hlk99014455"/>
      <w:r>
        <w:rPr>
          <w:rFonts w:cs="Arial" w:ascii="Arial" w:hAnsi="Arial"/>
          <w:i/>
          <w:sz w:val="24"/>
          <w:szCs w:val="24"/>
        </w:rPr>
        <w:t>(wskazać nazwę/y podmiotu/ów)</w:t>
      </w:r>
      <w:bookmarkEnd w:id="1"/>
      <w:r>
        <w:rPr>
          <w:rFonts w:cs="Arial" w:ascii="Arial" w:hAnsi="Arial"/>
          <w:i/>
          <w:sz w:val="24"/>
          <w:szCs w:val="24"/>
        </w:rPr>
        <w:t xml:space="preserve"> …………………………………………..</w:t>
      </w:r>
      <w:r>
        <w:rPr>
          <w:rFonts w:cs="Arial" w:ascii="Arial" w:hAnsi="Arial"/>
          <w:sz w:val="24"/>
          <w:szCs w:val="24"/>
        </w:rPr>
        <w:t>………………… ………………………..…………………………………………………………..……………… w następującym zakresie: …………………………………………………………………………………..….</w:t>
      </w:r>
      <w:r>
        <w:rPr>
          <w:rFonts w:cs="Arial" w:ascii="Arial" w:hAnsi="Arial"/>
          <w:i/>
          <w:sz w:val="24"/>
          <w:szCs w:val="24"/>
        </w:rPr>
        <w:t xml:space="preserve"> (określić odpowiedni zakres udostępnianych zasobów dla wskazanego podmiotu).</w:t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Podwykonawcy. </w:t>
      </w:r>
    </w:p>
    <w:p>
      <w:pPr>
        <w:pStyle w:val="Normal"/>
        <w:widowControl/>
        <w:ind w:left="426" w:hanging="0"/>
        <w:rPr>
          <w:rFonts w:ascii="Arial" w:hAnsi="Arial" w:cs="Arial"/>
        </w:rPr>
      </w:pPr>
      <w:r>
        <w:rPr>
          <w:rFonts w:cs="Arial" w:ascii="Arial" w:hAnsi="Arial"/>
        </w:rPr>
        <w:t>Informujemy, że:*</w:t>
      </w:r>
    </w:p>
    <w:p>
      <w:pPr>
        <w:pStyle w:val="Normal"/>
        <w:widowControl/>
        <w:rPr>
          <w:rFonts w:ascii="Arial" w:hAnsi="Arial" w:cs="Arial"/>
        </w:rPr>
      </w:pPr>
      <w:r>
        <w:rPr>
          <w:rFonts w:cs="Arial" w:ascii="Arial" w:hAnsi="Arial"/>
        </w:rPr>
        <w:t xml:space="preserve">  □ </w:t>
      </w:r>
      <w:r>
        <w:rPr>
          <w:rFonts w:cs="Arial" w:ascii="Arial" w:hAnsi="Arial"/>
        </w:rPr>
        <w:t xml:space="preserve">Nie zamierzamy powierzyć podwykonawcom wykonania żadnej części zamówienia.  </w:t>
      </w:r>
    </w:p>
    <w:p>
      <w:pPr>
        <w:pStyle w:val="Normal"/>
        <w:widowControl/>
        <w:rPr>
          <w:rFonts w:ascii="Arial" w:hAnsi="Arial" w:cs="Arial"/>
        </w:rPr>
      </w:pPr>
      <w:r>
        <w:rPr>
          <w:rFonts w:cs="Arial" w:ascii="Arial" w:hAnsi="Arial"/>
        </w:rPr>
        <w:t xml:space="preserve">  □ </w:t>
      </w:r>
      <w:r>
        <w:rPr>
          <w:rFonts w:cs="Arial" w:ascii="Arial" w:hAnsi="Arial"/>
        </w:rPr>
        <w:t xml:space="preserve">Zamierzamy powierzyć podwykonawcom wykonanie następujących części zamówienia: </w:t>
      </w:r>
    </w:p>
    <w:p>
      <w:pPr>
        <w:pStyle w:val="Normal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3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04"/>
        <w:gridCol w:w="5025"/>
      </w:tblGrid>
      <w:tr>
        <w:trPr>
          <w:trHeight w:val="400" w:hRule="atLeast"/>
          <w:cantSplit w:val="true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20"/>
            <w:vAlign w:val="center"/>
          </w:tcPr>
          <w:p>
            <w:pPr>
              <w:pStyle w:val="Tretekstu"/>
              <w:widowControl w:val="false"/>
              <w:spacing w:before="0" w:after="0"/>
              <w:ind w:left="3540" w:hanging="3114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Rodzaj powierzonej części zamówienia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20"/>
            <w:vAlign w:val="center"/>
          </w:tcPr>
          <w:p>
            <w:pPr>
              <w:pStyle w:val="Tretekstu"/>
              <w:widowControl w:val="false"/>
              <w:spacing w:before="0" w:after="0"/>
              <w:ind w:left="3540" w:hanging="3114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i adres podwykonawcy</w:t>
            </w:r>
          </w:p>
        </w:tc>
      </w:tr>
      <w:tr>
        <w:trPr>
          <w:trHeight w:val="346" w:hRule="atLeast"/>
          <w:cantSplit w:val="true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46" w:hRule="atLeast"/>
          <w:cantSplit w:val="true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46" w:hRule="atLeast"/>
          <w:cantSplit w:val="true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42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Wartość brutto zamówienia jaka zostanie powierzona podwykonawcy wynosi …………………  PLN  lub  stanowi  ………………% </w:t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Tajemnica przedsiębiorstwa. *</w:t>
      </w:r>
    </w:p>
    <w:p>
      <w:pPr>
        <w:pStyle w:val="Normal"/>
        <w:widowControl/>
        <w:numPr>
          <w:ilvl w:val="0"/>
          <w:numId w:val="5"/>
        </w:numPr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oferta nie zawiera informacji stanowiących tajemnicę przedsiębiorstwa w rozumieniu przepisów o zwalczaniu nieuczciwej konkurencji.  </w:t>
      </w:r>
    </w:p>
    <w:p>
      <w:pPr>
        <w:pStyle w:val="Normal"/>
        <w:widowControl/>
        <w:ind w:left="99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widowControl/>
        <w:numPr>
          <w:ilvl w:val="0"/>
          <w:numId w:val="4"/>
        </w:numPr>
        <w:ind w:left="993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oferta zawiera informacje stanowiące tajemnicę przedsiębiorstwa w rozumieniu przepisów o zwalczaniu nieuczciwej konkurencji.  </w:t>
      </w:r>
    </w:p>
    <w:p>
      <w:pPr>
        <w:pStyle w:val="Normal"/>
        <w:widowControl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 xml:space="preserve">Informacje takie zawarte są w następujących dokumentach: ..........................................   </w:t>
      </w:r>
    </w:p>
    <w:p>
      <w:pPr>
        <w:pStyle w:val="Skrconyadreszwrotny"/>
        <w:numPr>
          <w:ilvl w:val="0"/>
          <w:numId w:val="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Ochrona danych osobowych. </w:t>
      </w:r>
    </w:p>
    <w:p>
      <w:pPr>
        <w:pStyle w:val="Przypisdolny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Oświadczam, że wypełniłem obowiązki informacyjne przewidziane w art. 13 lub art. 14 RODO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Web"/>
        <w:spacing w:lineRule="auto" w:line="276" w:before="280" w:after="119"/>
        <w:ind w:left="14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Załączniki.</w:t>
      </w:r>
    </w:p>
    <w:p>
      <w:pPr>
        <w:pStyle w:val="Skrconyadreszwrotny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Jako zasadnicze załączniki będące integralną częścią niniejszej oferty, a wynikające ze SWZ załączamy wszystkie wymagane dokumenty i oświadczenia: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-284" w:leader="none"/>
        </w:tabs>
        <w:spacing w:lineRule="auto" w:line="276"/>
        <w:ind w:left="851" w:hanging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niniejszy wypełniony formularz oferty;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-284" w:leader="none"/>
        </w:tabs>
        <w:spacing w:lineRule="auto" w:line="276"/>
        <w:ind w:left="851" w:hanging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wypełnione i podpisane oświadczenie wykonawcy/wykonawców, składane na podstawie art. 125 ust. 1 Pzp wg załącznika nr 2 do SWZ;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-284" w:leader="none"/>
        </w:tabs>
        <w:spacing w:lineRule="auto" w:line="276"/>
        <w:ind w:left="851" w:hanging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wypełnione i podpisane oświadczenie podmiotów na zasobach, których polega, składane na podstawie art. 125 ust. 1 Pzp wg załącznika nr 2 do SWZ (jeżeli dotyczy);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-284" w:leader="none"/>
        </w:tabs>
        <w:spacing w:lineRule="auto" w:line="276"/>
        <w:ind w:left="851" w:hanging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pisemne zobowiązanie podmiotów do oddania wykonawcy do dyspozycji niezbędnych zasobów na potrzeby relacji zamówienia (jeżeli dotyczy);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-284" w:leader="none"/>
        </w:tabs>
        <w:spacing w:lineRule="auto" w:line="276"/>
        <w:ind w:left="851" w:hanging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pełnomocnictwo lub inny dokument określający zakres umocowania do reprezentowania Wykonawcy, o ile ofertę składa pełnomocnik wykonawcy;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-284" w:leader="none"/>
        </w:tabs>
        <w:spacing w:lineRule="auto" w:line="276"/>
        <w:ind w:left="851" w:hanging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oświadczenie o zastosowaniu materiałów, produktów i rozwiązań równoważnych (jeżeli dotyczy);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-284" w:leader="none"/>
        </w:tabs>
        <w:spacing w:lineRule="auto" w:line="276"/>
        <w:ind w:left="851" w:hanging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oświadczenie, z którego wynika, które usługi</w:t>
      </w:r>
      <w:bookmarkStart w:id="2" w:name="_GoBack"/>
      <w:bookmarkEnd w:id="2"/>
      <w:r>
        <w:rPr>
          <w:rFonts w:cs="Arial" w:ascii="Arial" w:hAnsi="Arial"/>
        </w:rPr>
        <w:t xml:space="preserve"> wykonają poszczególni wykonawcy w przypadku wspólnego ubiegania się o zamówienie tj. konsorcja/spółki cywilne (jeżeli dotyczy).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ind w:left="20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/>
        <w:tabs>
          <w:tab w:val="clear" w:pos="709"/>
          <w:tab w:val="left" w:pos="566" w:leader="none"/>
          <w:tab w:val="left" w:pos="2459" w:leader="none"/>
        </w:tabs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</w:t>
      </w:r>
      <w:r>
        <w:rPr>
          <w:rFonts w:cs="Arial" w:ascii="Arial" w:hAnsi="Arial"/>
          <w:sz w:val="20"/>
        </w:rPr>
        <w:t>.………………</w:t>
      </w:r>
      <w:r>
        <w:rPr>
          <w:rFonts w:cs="Arial" w:ascii="Arial" w:hAnsi="Arial"/>
          <w:i/>
          <w:sz w:val="20"/>
        </w:rPr>
        <w:t xml:space="preserve">, </w:t>
      </w:r>
      <w:r>
        <w:rPr>
          <w:rFonts w:cs="Arial" w:ascii="Arial" w:hAnsi="Arial"/>
          <w:sz w:val="20"/>
        </w:rPr>
        <w:t xml:space="preserve">dnia …………………. r. 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</w:t>
      </w:r>
      <w:r>
        <w:rPr>
          <w:rFonts w:cs="Arial" w:ascii="Arial" w:hAnsi="Arial"/>
          <w:sz w:val="16"/>
          <w:szCs w:val="16"/>
        </w:rPr>
        <w:t>(miejscowość)</w:t>
        <w:tab/>
        <w:tab/>
        <w:tab/>
        <w:tab/>
        <w:tab/>
        <w:tab/>
        <w:tab/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</w:t>
      </w:r>
    </w:p>
    <w:p>
      <w:pPr>
        <w:pStyle w:val="Normal"/>
        <w:spacing w:lineRule="auto" w:line="276"/>
        <w:ind w:left="3540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</w:t>
      </w:r>
      <w:r>
        <w:rPr>
          <w:rFonts w:cs="Arial" w:ascii="Arial" w:hAnsi="Arial"/>
          <w:sz w:val="16"/>
          <w:szCs w:val="16"/>
        </w:rPr>
        <w:t xml:space="preserve">wykonawca lub upełnomocniony przedstawiciel wykonawcy </w:t>
      </w:r>
    </w:p>
    <w:p>
      <w:pPr>
        <w:pStyle w:val="Normal"/>
        <w:spacing w:lineRule="auto" w:line="276"/>
        <w:ind w:left="3540" w:hanging="0"/>
        <w:jc w:val="center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</w:t>
      </w:r>
      <w:r>
        <w:rPr>
          <w:rFonts w:cs="Arial" w:ascii="Arial" w:hAnsi="Arial"/>
          <w:sz w:val="16"/>
          <w:szCs w:val="16"/>
        </w:rPr>
        <w:t>(podpis kwalifikowany/zaufany/osobisty)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                                                                                      </w:t>
      </w:r>
    </w:p>
    <w:p>
      <w:pPr>
        <w:pStyle w:val="ListParagraph"/>
        <w:ind w:lef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* </w:t>
      </w:r>
      <w:r>
        <w:rPr>
          <w:rFonts w:cs="Arial" w:ascii="Arial" w:hAnsi="Arial"/>
          <w:bCs/>
          <w:sz w:val="20"/>
          <w:szCs w:val="20"/>
        </w:rPr>
        <w:t>właściwe zaznaczyć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54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szCs w:val="24"/>
        <w:bCs/>
        <w:rFonts w:ascii="Arial" w:hAnsi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rFonts w:ascii="Arial" w:hAnsi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  <w:rFonts w:ascii="Arial" w:hAnsi="Aria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  <w:rFonts w:ascii="Arial" w:hAnsi="Aria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  <w:rFonts w:ascii="Arial" w:hAnsi="Aria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  <w:rFonts w:ascii="Arial" w:hAnsi="Aria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  <w:rFonts w:ascii="Arial" w:hAnsi="Aria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  <w:rFonts w:ascii="Arial" w:hAnsi="Aria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  <w:rFonts w:ascii="Arial" w:hAnsi="Arial"/>
      </w:rPr>
    </w:lvl>
  </w:abstractNum>
  <w:abstractNum w:abstractNumId="4">
    <w:lvl w:ilvl="0">
      <w:start w:val="1"/>
      <w:numFmt w:val="bullet"/>
      <w:lvlText w:val=""/>
      <w:lvlJc w:val="left"/>
      <w:pPr>
        <w:tabs>
          <w:tab w:val="num" w:pos="0"/>
        </w:tabs>
        <w:ind w:left="1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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f7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164f77"/>
    <w:rPr>
      <w:b/>
      <w:bCs/>
    </w:rPr>
  </w:style>
  <w:style w:type="character" w:styleId="WW8Num4z1" w:customStyle="1">
    <w:name w:val="WW8Num4z1"/>
    <w:qFormat/>
    <w:rsid w:val="00164f77"/>
    <w:rPr>
      <w:rFonts w:ascii="Times New Roman" w:hAnsi="Times New Roman" w:eastAsia="Times New Roman" w:cs="Times New Roman"/>
    </w:rPr>
  </w:style>
  <w:style w:type="character" w:styleId="WW8Num4z2" w:customStyle="1">
    <w:name w:val="WW8Num4z2"/>
    <w:qFormat/>
    <w:rsid w:val="00164f77"/>
    <w:rPr/>
  </w:style>
  <w:style w:type="character" w:styleId="WW8Num4z3" w:customStyle="1">
    <w:name w:val="WW8Num4z3"/>
    <w:qFormat/>
    <w:rsid w:val="00164f77"/>
    <w:rPr/>
  </w:style>
  <w:style w:type="character" w:styleId="WW8Num4z4" w:customStyle="1">
    <w:name w:val="WW8Num4z4"/>
    <w:qFormat/>
    <w:rsid w:val="00164f77"/>
    <w:rPr/>
  </w:style>
  <w:style w:type="character" w:styleId="WW8Num4z5" w:customStyle="1">
    <w:name w:val="WW8Num4z5"/>
    <w:qFormat/>
    <w:rsid w:val="00164f77"/>
    <w:rPr/>
  </w:style>
  <w:style w:type="character" w:styleId="WW8Num4z6" w:customStyle="1">
    <w:name w:val="WW8Num4z6"/>
    <w:qFormat/>
    <w:rsid w:val="00164f77"/>
    <w:rPr/>
  </w:style>
  <w:style w:type="character" w:styleId="WW8Num4z7" w:customStyle="1">
    <w:name w:val="WW8Num4z7"/>
    <w:qFormat/>
    <w:rsid w:val="00164f77"/>
    <w:rPr/>
  </w:style>
  <w:style w:type="character" w:styleId="WW8Num4z8" w:customStyle="1">
    <w:name w:val="WW8Num4z8"/>
    <w:qFormat/>
    <w:rsid w:val="00164f77"/>
    <w:rPr/>
  </w:style>
  <w:style w:type="character" w:styleId="Znakinumeracji" w:customStyle="1">
    <w:name w:val="Znaki numeracji"/>
    <w:qFormat/>
    <w:rsid w:val="00164f77"/>
    <w:rPr>
      <w:rFonts w:ascii="Arial" w:hAnsi="Arial"/>
      <w:b/>
      <w:bCs/>
    </w:rPr>
  </w:style>
  <w:style w:type="character" w:styleId="AkapitzlistZnak" w:customStyle="1">
    <w:name w:val="Akapit z listą Znak"/>
    <w:link w:val="Akapitzlist"/>
    <w:uiPriority w:val="34"/>
    <w:qFormat/>
    <w:locked/>
    <w:rsid w:val="00d254db"/>
    <w:rPr>
      <w:sz w:val="24"/>
      <w:szCs w:val="21"/>
    </w:rPr>
  </w:style>
  <w:style w:type="character" w:styleId="WW8Num11z3" w:customStyle="1">
    <w:name w:val="WW8Num11z3"/>
    <w:qFormat/>
    <w:rsid w:val="00d254db"/>
    <w:rPr>
      <w:rFonts w:ascii="Symbol" w:hAnsi="Symbol" w:cs="Symbol"/>
      <w:color w:val="000000"/>
      <w:sz w:val="20"/>
      <w:lang w:val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d254db"/>
    <w:rPr>
      <w:sz w:val="24"/>
      <w:szCs w:val="21"/>
    </w:rPr>
  </w:style>
  <w:style w:type="character" w:styleId="Teksttreci2" w:customStyle="1">
    <w:name w:val="Tekst treści (2)_"/>
    <w:link w:val="Teksttreci20"/>
    <w:qFormat/>
    <w:rsid w:val="00d254db"/>
    <w:rPr>
      <w:sz w:val="21"/>
      <w:szCs w:val="21"/>
      <w:shd w:fill="FFFFFF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d254db"/>
    <w:rPr>
      <w:rFonts w:ascii="Calibri" w:hAnsi="Calibri" w:eastAsia="Calibri" w:cs="Times New Roman"/>
      <w:szCs w:val="20"/>
      <w:lang w:eastAsia="en-US" w:bidi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133e2"/>
    <w:rPr>
      <w:rFonts w:eastAsia="Times New Roman" w:cs="Times New Roman"/>
      <w:szCs w:val="20"/>
      <w:lang w:eastAsia="pl-PL" w:bidi="ar-SA"/>
    </w:rPr>
  </w:style>
  <w:style w:type="character" w:styleId="Teksttreci4" w:customStyle="1">
    <w:name w:val="Tekst treści (4)_"/>
    <w:link w:val="Teksttreci40"/>
    <w:qFormat/>
    <w:locked/>
    <w:rsid w:val="00a133e2"/>
    <w:rPr>
      <w:rFonts w:ascii="Verdana" w:hAnsi="Verdana" w:eastAsia="Verdana" w:cs="Verdana"/>
      <w:sz w:val="19"/>
      <w:szCs w:val="19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64f77"/>
    <w:pPr>
      <w:spacing w:before="0" w:after="120"/>
    </w:pPr>
    <w:rPr/>
  </w:style>
  <w:style w:type="paragraph" w:styleId="Lista">
    <w:name w:val="List"/>
    <w:basedOn w:val="Tretekstu"/>
    <w:rsid w:val="00164f77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64f77"/>
    <w:pPr>
      <w:suppressLineNumbers/>
    </w:pPr>
    <w:rPr/>
  </w:style>
  <w:style w:type="paragraph" w:styleId="Gwkaistopka" w:customStyle="1">
    <w:name w:val="Główka i stopka"/>
    <w:basedOn w:val="Normal"/>
    <w:qFormat/>
    <w:rsid w:val="00164f77"/>
    <w:pPr/>
    <w:rPr/>
  </w:style>
  <w:style w:type="paragraph" w:styleId="Gwka">
    <w:name w:val="Header"/>
    <w:basedOn w:val="Normal"/>
    <w:next w:val="Tretekstu"/>
    <w:qFormat/>
    <w:rsid w:val="00164f77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164f77"/>
    <w:pPr>
      <w:suppressLineNumbers/>
      <w:spacing w:before="120" w:after="120"/>
    </w:pPr>
    <w:rPr>
      <w:i/>
      <w:iCs/>
    </w:rPr>
  </w:style>
  <w:style w:type="paragraph" w:styleId="Skrconyadreszwrotny" w:customStyle="1">
    <w:name w:val="Skrócony adres zwrotny"/>
    <w:qFormat/>
    <w:rsid w:val="00164f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Stopka">
    <w:name w:val="Footer"/>
    <w:basedOn w:val="Normal"/>
    <w:rsid w:val="00164f7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9230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link w:val="AkapitzlistZnak"/>
    <w:uiPriority w:val="34"/>
    <w:qFormat/>
    <w:rsid w:val="009230e9"/>
    <w:pPr>
      <w:spacing w:before="0" w:after="0"/>
      <w:ind w:left="720" w:hanging="0"/>
      <w:contextualSpacing/>
    </w:pPr>
    <w:rPr>
      <w:szCs w:val="21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254db"/>
    <w:pPr>
      <w:spacing w:lineRule="auto" w:line="480" w:before="0" w:after="120"/>
      <w:ind w:left="283" w:hanging="0"/>
    </w:pPr>
    <w:rPr>
      <w:szCs w:val="21"/>
    </w:rPr>
  </w:style>
  <w:style w:type="paragraph" w:styleId="Teksttreci21" w:customStyle="1">
    <w:name w:val="Tekst treści (2)"/>
    <w:basedOn w:val="Normal"/>
    <w:link w:val="Teksttreci2"/>
    <w:qFormat/>
    <w:rsid w:val="00d254db"/>
    <w:pPr>
      <w:shd w:val="clear" w:color="auto" w:fill="FFFFFF"/>
      <w:spacing w:lineRule="exact" w:line="252" w:before="240" w:after="0"/>
      <w:ind w:hanging="540"/>
      <w:jc w:val="both"/>
    </w:pPr>
    <w:rPr>
      <w:sz w:val="21"/>
      <w:szCs w:val="21"/>
    </w:rPr>
  </w:style>
  <w:style w:type="paragraph" w:styleId="NormalWeb">
    <w:name w:val="Normal (Web)"/>
    <w:basedOn w:val="Normal"/>
    <w:uiPriority w:val="99"/>
    <w:qFormat/>
    <w:rsid w:val="00d254db"/>
    <w:pPr>
      <w:widowControl/>
      <w:spacing w:beforeAutospacing="1" w:after="119"/>
    </w:pPr>
    <w:rPr>
      <w:rFonts w:eastAsia="Times New Roman" w:cs="Times New Roman"/>
      <w:lang w:eastAsia="pl-PL" w:bidi="ar-SA"/>
    </w:rPr>
  </w:style>
  <w:style w:type="paragraph" w:styleId="Akapitzlist1" w:customStyle="1">
    <w:name w:val="Akapit z listą1"/>
    <w:basedOn w:val="Normal"/>
    <w:qFormat/>
    <w:rsid w:val="00d254db"/>
    <w:pPr>
      <w:widowControl/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  <w:lang w:eastAsia="pl-PL" w:bidi="ar-SA"/>
    </w:rPr>
  </w:style>
  <w:style w:type="paragraph" w:styleId="Przypisdolny">
    <w:name w:val="Footnote Text"/>
    <w:basedOn w:val="Normal"/>
    <w:link w:val="TekstprzypisudolnegoZnak"/>
    <w:uiPriority w:val="99"/>
    <w:unhideWhenUsed/>
    <w:rsid w:val="00d254db"/>
    <w:pPr>
      <w:widowControl/>
    </w:pPr>
    <w:rPr>
      <w:rFonts w:ascii="Calibri" w:hAnsi="Calibri" w:eastAsia="Calibri" w:cs="Times New Roman"/>
      <w:sz w:val="20"/>
      <w:szCs w:val="20"/>
      <w:lang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133e2"/>
    <w:pPr>
      <w:widowControl/>
      <w:numPr>
        <w:ilvl w:val="0"/>
        <w:numId w:val="13"/>
      </w:numPr>
      <w:suppressAutoHyphens w:val="false"/>
      <w:ind w:left="0" w:hanging="0"/>
    </w:pPr>
    <w:rPr>
      <w:rFonts w:eastAsia="Times New Roman" w:cs="Times New Roman"/>
      <w:sz w:val="20"/>
      <w:szCs w:val="20"/>
      <w:lang w:eastAsia="pl-PL" w:bidi="ar-SA"/>
    </w:rPr>
  </w:style>
  <w:style w:type="paragraph" w:styleId="Teksttreci41" w:customStyle="1">
    <w:name w:val="Tekst treści (4)"/>
    <w:basedOn w:val="Normal"/>
    <w:link w:val="Teksttreci4"/>
    <w:qFormat/>
    <w:rsid w:val="00a133e2"/>
    <w:pPr>
      <w:widowControl/>
      <w:shd w:val="clear" w:color="auto" w:fill="FFFFFF"/>
      <w:suppressAutoHyphens w:val="false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164f7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5a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ED4B-74CE-4173-92F4-E9E1CF96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LibreOffice/7.1.4.2$Windows_X86_64 LibreOffice_project/a529a4fab45b75fefc5b6226684193eb000654f6</Application>
  <AppVersion>15.0000</AppVersion>
  <Pages>6</Pages>
  <Words>1436</Words>
  <Characters>10515</Characters>
  <CharactersWithSpaces>12296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2022-10-05T20:29:00Z</dcterms:created>
  <dc:creator>Dariusz Sass</dc:creator>
  <dc:description/>
  <dc:language>pl-PL</dc:language>
  <cp:lastModifiedBy/>
  <dcterms:modified xsi:type="dcterms:W3CDTF">2022-10-24T13:57:13Z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