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>Ogłoszenie Starosty Pyrzyckiego</w:t>
      </w:r>
      <w:r w:rsidRPr="00791AC1">
        <w:rPr>
          <w:rFonts w:ascii="Courier New" w:hAnsi="Courier New" w:cs="Courier New"/>
        </w:rPr>
        <w:cr/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>Starosta Pyrzycki ogłasza drugi ustny przetarg ograniczony na sprzedaż nieruchomości stanowiącej własność skarbu państwa</w:t>
      </w:r>
      <w:r w:rsidRPr="00791AC1">
        <w:rPr>
          <w:rFonts w:ascii="Courier New" w:hAnsi="Courier New" w:cs="Courier New"/>
        </w:rPr>
        <w:cr/>
        <w:t xml:space="preserve">OGŁOSZENIE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STAROSTA PYRZYCKI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OGŁASZA DRUGI USTNY PRZETARG NIEOGRANICZONY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NA SPRZEDAŻ NIERUCHOMOŚCI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STANOWIĄCEJ WŁASNOŚĆ SKARBU PAŃSTWA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Nieruchomość gruntowa, niezabudowana położona w obrębie Mielęcin, gmina Pyrzyce, oznaczona w ewidencji jako działka nr 318/2 o pow. 0,08 ha. Dla nieruchomości prowadzona jest Księga Wieczysta KW SZ2T/00031747/4.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Nieruchomość stanowi wąski pas gruntu wzdłuż drogi wojewódzkiej. Oznaczona jest w rejestrze gruntów symbolem "R"- grunty orne (R IVa). Teren działki od kilku lat nie jest użytkowany, w części jest zakrzaczony. Wymaga nakładów przywracających sprawność gleby do prowadzenia upraw rolniczych.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Cena wywoławcza nieruchomości 2 050,00 zł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Wadium - 300,00 zł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położona jest w strefie rolniczej przestrzeni produkcyjnej [obszar rolnictwa intensywnego - gleby bardzo dobre i dobre] oraz na obszarze zespołu przyrodniczo-krajobrazowego.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I przetarg na sprzedaż nieruchomości odbył się w dniu 26 kwietnia 2019 r.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Przetarg odbędzie się w dniu 05 lipca 2019 r. w siedzibie Starostwa Powiatowego w Pyrzycach, przy ul. Lipiańskiej 4, w sali nr 209, o godzinie 900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01 lipca 2017 r., nr konta: 85203000451110000000549050, ze wskazaniem nieruchomości której dotyczy. Za datę wniesienia wadium uważa się datę wpływu środków pieniężnych na rachunek Starostwa Powiatowego w Pyrzycach.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R E G U L A M I N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drugiego ustnego przetargu nieograniczonego w dniu 05 lipca 2019 roku na sprzedaż nieruchomości stanowiącej własność Skarbu Państwa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1. Regulamin określa zasady przeprowadzenia przetargu ustnego, nieograniczonego na sprzedaż nieruchomości gruntowej, niezabudowanej, oznaczonej w ewidencji gruntów jako działka nr 318/2 o pow. 0,08 ha obręb Mielęcin.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2. W przetargu mają prawo wziąć udział osoby fizyczne i prawne.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2.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3.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4. Przetarg wygrywa ten uczestnik przetargu, który zgłosi najwyższą cenę.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5. O wysokości postąpienia decydują uczestnicy przetargu, z tym, że postąpienie nie może wynosić mniej niż 1 % ceny wywoławczej, z zaokrągleniem w górę do pełnych dziesiątek złotych.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6. Warunkiem przystąpienia do przetargu jest wpłacenie wadium w pieniądzu (PLN) ), na rachunek bankowy Starostwa Powiatowego w Pyrzycach, w terminie do dnia 01 lipca 2019 r. nr konta: 85203000451110000000549050, ze wskazaniem nieruchomości której dotyczy.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7. Za datę wniesienia wadium uważa się datę wpływu środków pieniężnych na rachunek bankowy Starostwa Powiatowego w Pyrzycach.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8.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9. Wadium wpłacone przez uczestnika, który przetarg wygrał zalicza się na poczet ceny nabycia nieruchomości.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10. Wadium ulega przepadkowi w razie uchylenia się uczestnika, który przetarg wygrał od zawarcia umowy, w terminie określonym odrębnym zawiadomieniem.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11.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12. Opłaty związane z przeniesieniem własności nieruchomości (koszty notarialne, sądowe, podatki itp.) pokrywa nabywca.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13. Nabywca przejmuje nieruchomość w stanie istniejącym.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14. Uczestnik, który wygrał przetarg nabywa nieruchomość będącą przedmiotem przetargu na zasadach określonych w ustawie o gospodarce nieruchomościami.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15. Protokół z przeprowadzonego przetargu stanowi podstawę do zawarcia umowy sprzedaży.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16. Przetarg może być odwołany zgodnie z art. 38 ust. 4 ustawy z dnia 21 sierpnia 1997 r. o gospodarce nieruchomościami (tekst jedn. Dz. U. z 2018 r., poz. 2204 ze zm.). </w:t>
      </w:r>
    </w:p>
    <w:p w:rsidR="00791AC1" w:rsidRPr="00791AC1" w:rsidRDefault="00791AC1" w:rsidP="004E4CCF">
      <w:pPr>
        <w:pStyle w:val="Zwykytekst"/>
        <w:rPr>
          <w:rFonts w:ascii="Courier New" w:hAnsi="Courier New" w:cs="Courier New"/>
        </w:rPr>
      </w:pPr>
    </w:p>
    <w:p w:rsidR="00791AC1" w:rsidRDefault="00791AC1" w:rsidP="004E4CCF">
      <w:pPr>
        <w:pStyle w:val="Zwykytekst"/>
        <w:rPr>
          <w:rFonts w:ascii="Courier New" w:hAnsi="Courier New" w:cs="Courier New"/>
        </w:rPr>
      </w:pPr>
      <w:r w:rsidRPr="00791AC1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</w:t>
      </w:r>
      <w:r w:rsidRPr="00791AC1">
        <w:rPr>
          <w:rFonts w:ascii="Courier New" w:hAnsi="Courier New" w:cs="Courier New"/>
        </w:rPr>
        <w:lastRenderedPageBreak/>
        <w:t xml:space="preserve">nieruchomości (Dz. U. z 2014 r., poz. 1490). </w:t>
      </w:r>
      <w:r w:rsidRPr="00791AC1">
        <w:rPr>
          <w:rFonts w:ascii="Courier New" w:hAnsi="Courier New" w:cs="Courier New"/>
        </w:rPr>
        <w:cr/>
      </w:r>
    </w:p>
    <w:sectPr w:rsidR="00791AC1" w:rsidSect="004E4CC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576BEA"/>
    <w:rsid w:val="00791AC1"/>
    <w:rsid w:val="00940EB8"/>
    <w:rsid w:val="00F32552"/>
    <w:rsid w:val="00F74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4E4CC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4CC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5477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2021-12-13T09:08:00Z</dcterms:created>
  <dcterms:modified xsi:type="dcterms:W3CDTF">2021-12-13T09:08:00Z</dcterms:modified>
</cp:coreProperties>
</file>