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E2E77" w:rsidRDefault="004E2E77">
      <w:pPr>
        <w:rPr>
          <w:rFonts w:ascii="Times New Roman" w:hAnsi="Times New Roman"/>
          <w:sz w:val="24"/>
          <w:szCs w:val="24"/>
        </w:rPr>
      </w:pPr>
      <w:r w:rsidRPr="004E2E77">
        <w:rPr>
          <w:rFonts w:ascii="Times New Roman" w:hAnsi="Times New Roman"/>
          <w:sz w:val="24"/>
          <w:szCs w:val="24"/>
        </w:rPr>
        <w:t xml:space="preserve">Uchwała Nr 17/2006 </w:t>
      </w:r>
      <w:r w:rsidRPr="004E2E77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4E2E77">
        <w:rPr>
          <w:rFonts w:ascii="Times New Roman" w:hAnsi="Times New Roman"/>
          <w:sz w:val="24"/>
          <w:szCs w:val="24"/>
        </w:rPr>
        <w:br/>
        <w:t xml:space="preserve">z dnia 31 maja 2006 r. </w:t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br/>
        <w:t xml:space="preserve">w sprawie zasad dofinansowania doskonalenia nauczycieli w 2006 roku w szkołach i placówkach oświatowych prowadzonych przez powiat pyrzycki. </w:t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br/>
        <w:t xml:space="preserve">Na </w:t>
      </w:r>
      <w:proofErr w:type="spellStart"/>
      <w:r w:rsidRPr="004E2E77">
        <w:rPr>
          <w:rFonts w:ascii="Times New Roman" w:hAnsi="Times New Roman"/>
          <w:sz w:val="24"/>
          <w:szCs w:val="24"/>
        </w:rPr>
        <w:t>podstawie:art</w:t>
      </w:r>
      <w:proofErr w:type="spellEnd"/>
      <w:r w:rsidRPr="004E2E77">
        <w:rPr>
          <w:rFonts w:ascii="Times New Roman" w:hAnsi="Times New Roman"/>
          <w:sz w:val="24"/>
          <w:szCs w:val="24"/>
        </w:rPr>
        <w:t xml:space="preserve">. 70 a ustawy z dnia 26 stycznia 1982 r. Karta Nauczyciela (Dz. U. z 2003 r. Nr 118, poz. 1112, z </w:t>
      </w:r>
      <w:proofErr w:type="spellStart"/>
      <w:r w:rsidRPr="004E2E77">
        <w:rPr>
          <w:rFonts w:ascii="Times New Roman" w:hAnsi="Times New Roman"/>
          <w:sz w:val="24"/>
          <w:szCs w:val="24"/>
        </w:rPr>
        <w:t>późn</w:t>
      </w:r>
      <w:proofErr w:type="spellEnd"/>
      <w:r w:rsidRPr="004E2E77">
        <w:rPr>
          <w:rFonts w:ascii="Times New Roman" w:hAnsi="Times New Roman"/>
          <w:sz w:val="24"/>
          <w:szCs w:val="24"/>
        </w:rPr>
        <w:t>. zm.), art. 32 ust.2 pkt.2 i 4 ustawy z dnia 5 czerwca 1998r. o samorządzie powiatowym (</w:t>
      </w:r>
      <w:proofErr w:type="spellStart"/>
      <w:r w:rsidRPr="004E2E77">
        <w:rPr>
          <w:rFonts w:ascii="Times New Roman" w:hAnsi="Times New Roman"/>
          <w:sz w:val="24"/>
          <w:szCs w:val="24"/>
        </w:rPr>
        <w:t>Dz.U</w:t>
      </w:r>
      <w:proofErr w:type="spellEnd"/>
      <w:r w:rsidRPr="004E2E77">
        <w:rPr>
          <w:rFonts w:ascii="Times New Roman" w:hAnsi="Times New Roman"/>
          <w:sz w:val="24"/>
          <w:szCs w:val="24"/>
        </w:rPr>
        <w:t xml:space="preserve">. z 2001 r. Nr 142 poz.1592 z </w:t>
      </w:r>
      <w:proofErr w:type="spellStart"/>
      <w:r w:rsidRPr="004E2E77">
        <w:rPr>
          <w:rFonts w:ascii="Times New Roman" w:hAnsi="Times New Roman"/>
          <w:sz w:val="24"/>
          <w:szCs w:val="24"/>
        </w:rPr>
        <w:t>późn.zm</w:t>
      </w:r>
      <w:proofErr w:type="spellEnd"/>
      <w:r w:rsidRPr="004E2E77">
        <w:rPr>
          <w:rFonts w:ascii="Times New Roman" w:hAnsi="Times New Roman"/>
          <w:sz w:val="24"/>
          <w:szCs w:val="24"/>
        </w:rPr>
        <w:t xml:space="preserve">), zgodnie z rozporządzeniem Ministra Edukacji Narodowej i Sportu z dnia 29 marca 2002 r. w sprawie sposobu podziału środków na wspieranie doskonalenia zawodowego nauczycieli pomiędzy budżety poszczególnych wojewodów, form doskonalenia zawodowego, dofinansowanych ze środków wyodrębnionych w budżetach organów prowadzących szkoły, wojewodów, ministra właściwego do spraw oświaty i wychowania oraz szczegółowych kryteriów i trybu przyznawania tych środków ( Dz. U. Nr 46, poz. 430), zgodnie z Uchwałą Nr XXXII/189/06 Rady Powiatu Pyrzyckiego z dnia 22 marca 2006 r. w sprawie uchwalenia budżetu Powiatu Pyrzyckiego na rok 2006, po zasięgnięciu opinii związków zawodowych zrzeszających nauczycieli Zarząd Powiatu Pyrzyckiego uchwala, co następuje: </w:t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br/>
        <w:t xml:space="preserve">§ 1. </w:t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br/>
        <w:t xml:space="preserve">1.Ustala się, że zgodnie z Uchwałą budżetową Rady Powiatu Pyrzyckiego na rok 2006 r. Środki w rozdziale 80 146 zostaną przeznaczone na dofinansowanie doskonalenia nauczycieli. Dofinansowaniem mogą być objęte: </w:t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br/>
        <w:t xml:space="preserve">1) organizacja szkoleń, seminariów, warsztatów oraz konferencji szkoleniowych dla nauczycieli, </w:t>
      </w:r>
      <w:r w:rsidRPr="004E2E77">
        <w:rPr>
          <w:rFonts w:ascii="Times New Roman" w:hAnsi="Times New Roman"/>
          <w:sz w:val="24"/>
          <w:szCs w:val="24"/>
        </w:rPr>
        <w:br/>
        <w:t xml:space="preserve">w tym nauczycieli zajmujących stanowisko kierownicze, </w:t>
      </w:r>
      <w:r w:rsidRPr="004E2E77">
        <w:rPr>
          <w:rFonts w:ascii="Times New Roman" w:hAnsi="Times New Roman"/>
          <w:sz w:val="24"/>
          <w:szCs w:val="24"/>
        </w:rPr>
        <w:br/>
        <w:t xml:space="preserve">2) szkolenia rad pedagogicznych, </w:t>
      </w:r>
      <w:r w:rsidRPr="004E2E77">
        <w:rPr>
          <w:rFonts w:ascii="Times New Roman" w:hAnsi="Times New Roman"/>
          <w:sz w:val="24"/>
          <w:szCs w:val="24"/>
        </w:rPr>
        <w:br/>
        <w:t xml:space="preserve">3)całkowite lub częściowe dofinansowanie opłat za kształcenie pobierane przez szkoły wyższe i zakłady kształcenia nauczycieli, </w:t>
      </w:r>
      <w:r w:rsidRPr="004E2E77">
        <w:rPr>
          <w:rFonts w:ascii="Times New Roman" w:hAnsi="Times New Roman"/>
          <w:sz w:val="24"/>
          <w:szCs w:val="24"/>
        </w:rPr>
        <w:br/>
        <w:t xml:space="preserve">4) całkowite lub częściowe opłaty za kursy kwalifikacyjne i doskonalące, seminaria oraz inne </w:t>
      </w:r>
      <w:r w:rsidRPr="004E2E77">
        <w:rPr>
          <w:rFonts w:ascii="Times New Roman" w:hAnsi="Times New Roman"/>
          <w:sz w:val="24"/>
          <w:szCs w:val="24"/>
        </w:rPr>
        <w:br/>
        <w:t xml:space="preserve">formy doskonalenia zawodowego, </w:t>
      </w:r>
      <w:r w:rsidRPr="004E2E77">
        <w:rPr>
          <w:rFonts w:ascii="Times New Roman" w:hAnsi="Times New Roman"/>
          <w:sz w:val="24"/>
          <w:szCs w:val="24"/>
        </w:rPr>
        <w:br/>
        <w:t xml:space="preserve">5)zakup, przygotowanie materiałów szkoleniowych i informacyjnych, </w:t>
      </w:r>
      <w:r w:rsidRPr="004E2E77">
        <w:rPr>
          <w:rFonts w:ascii="Times New Roman" w:hAnsi="Times New Roman"/>
          <w:sz w:val="24"/>
          <w:szCs w:val="24"/>
        </w:rPr>
        <w:br/>
        <w:t xml:space="preserve">6)koszty podróży służbowych nauczycieli uczestniczących w różnych formach doskonalenia zawodowego na podstawie skierowania udzielonego przez dyrektora szkoły lub placówki. </w:t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br/>
        <w:t xml:space="preserve">2. Dofinansowanie dotyczy następujących form doskonalenia nauczycieli: </w:t>
      </w:r>
      <w:r w:rsidRPr="004E2E77">
        <w:rPr>
          <w:rFonts w:ascii="Times New Roman" w:hAnsi="Times New Roman"/>
          <w:sz w:val="24"/>
          <w:szCs w:val="24"/>
        </w:rPr>
        <w:br/>
        <w:t xml:space="preserve">1)studiów uzupełniających magisterskich, </w:t>
      </w:r>
      <w:r w:rsidRPr="004E2E77">
        <w:rPr>
          <w:rFonts w:ascii="Times New Roman" w:hAnsi="Times New Roman"/>
          <w:sz w:val="24"/>
          <w:szCs w:val="24"/>
        </w:rPr>
        <w:br/>
        <w:t xml:space="preserve">2)studiów podyplomowych, </w:t>
      </w:r>
      <w:r w:rsidRPr="004E2E77">
        <w:rPr>
          <w:rFonts w:ascii="Times New Roman" w:hAnsi="Times New Roman"/>
          <w:sz w:val="24"/>
          <w:szCs w:val="24"/>
        </w:rPr>
        <w:br/>
        <w:t xml:space="preserve">3)kursów kwalifikacyjnych organizowanych przez szkoły wyższe i zakłady kształcenia nauczycieli. </w:t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lastRenderedPageBreak/>
        <w:br/>
        <w:t xml:space="preserve">3.Dofinansowania winny dotyczyć nauczycieli realizujących formy kształcenia ujęte w wieloletnim planie doskonalenia zawodowego nauczycieli danej szkoły lub placówki. </w:t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br/>
        <w:t xml:space="preserve">4.Dofinansowaniem, o którym mowa w ust. 2 mogą być również objęci nauczyciele zajmujący stanowiska kierownicze w zaakceptowanych przez Starostę Powiatu Pyrzyckiego formach. </w:t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br/>
        <w:t xml:space="preserve">§ 2. </w:t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br/>
        <w:t xml:space="preserve">Maksymalna kwota dofinansowania opłat za kształcenie nauczyciela w 2006 </w:t>
      </w:r>
      <w:proofErr w:type="spellStart"/>
      <w:r w:rsidRPr="004E2E77">
        <w:rPr>
          <w:rFonts w:ascii="Times New Roman" w:hAnsi="Times New Roman"/>
          <w:sz w:val="24"/>
          <w:szCs w:val="24"/>
        </w:rPr>
        <w:t>r</w:t>
      </w:r>
      <w:proofErr w:type="spellEnd"/>
      <w:r w:rsidRPr="004E2E77">
        <w:rPr>
          <w:rFonts w:ascii="Times New Roman" w:hAnsi="Times New Roman"/>
          <w:sz w:val="24"/>
          <w:szCs w:val="24"/>
        </w:rPr>
        <w:t xml:space="preserve">, w szkołach i placówkach prowadzonych przez powiat pyrzycki wynosi 600 zł. za semestr. </w:t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br/>
        <w:t xml:space="preserve">§ 3. </w:t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br/>
        <w:t xml:space="preserve">Zatwierdza się plan dofinansowania form doskonalenia zawodowego nauczycieli w 2006 </w:t>
      </w:r>
      <w:proofErr w:type="spellStart"/>
      <w:r w:rsidRPr="004E2E77">
        <w:rPr>
          <w:rFonts w:ascii="Times New Roman" w:hAnsi="Times New Roman"/>
          <w:sz w:val="24"/>
          <w:szCs w:val="24"/>
        </w:rPr>
        <w:t>r</w:t>
      </w:r>
      <w:proofErr w:type="spellEnd"/>
      <w:r w:rsidRPr="004E2E77">
        <w:rPr>
          <w:rFonts w:ascii="Times New Roman" w:hAnsi="Times New Roman"/>
          <w:sz w:val="24"/>
          <w:szCs w:val="24"/>
        </w:rPr>
        <w:t xml:space="preserve"> stanowiący załącznik do niniejszej uchwały. </w:t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br/>
        <w:t xml:space="preserve">§ 4. </w:t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br/>
        <w:t xml:space="preserve">Środki na finansowanie zadań wynikających z § 3 będą przekazywane szkołom i placówkom sukcesywnie wraz z należną miesięczną częścią uchwalonego budżetu. </w:t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br/>
        <w:t xml:space="preserve">§ 5. </w:t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br/>
        <w:t xml:space="preserve">Wykonanie uchwały powierza się Skarbnikowi Powiatu. </w:t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br/>
        <w:t xml:space="preserve">§ 6. </w:t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br/>
        <w:t xml:space="preserve">Zarząd Powiatu Pyrzyckiego </w:t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br/>
        <w:t xml:space="preserve">Władysław Dusza ........................................... </w:t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lastRenderedPageBreak/>
        <w:br/>
      </w:r>
      <w:r w:rsidRPr="004E2E77">
        <w:rPr>
          <w:rFonts w:ascii="Times New Roman" w:hAnsi="Times New Roman"/>
          <w:sz w:val="24"/>
          <w:szCs w:val="24"/>
        </w:rPr>
        <w:br/>
        <w:t xml:space="preserve">Krzysztof Kunce ........................................... </w:t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br/>
        <w:t xml:space="preserve">Robert </w:t>
      </w:r>
      <w:proofErr w:type="spellStart"/>
      <w:r w:rsidRPr="004E2E77">
        <w:rPr>
          <w:rFonts w:ascii="Times New Roman" w:hAnsi="Times New Roman"/>
          <w:sz w:val="24"/>
          <w:szCs w:val="24"/>
        </w:rPr>
        <w:t>Betyna</w:t>
      </w:r>
      <w:proofErr w:type="spellEnd"/>
      <w:r w:rsidRPr="004E2E77">
        <w:rPr>
          <w:rFonts w:ascii="Times New Roman" w:hAnsi="Times New Roman"/>
          <w:sz w:val="24"/>
          <w:szCs w:val="24"/>
        </w:rPr>
        <w:t xml:space="preserve"> ........................................... </w:t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br/>
        <w:t xml:space="preserve">Halina </w:t>
      </w:r>
      <w:proofErr w:type="spellStart"/>
      <w:r w:rsidRPr="004E2E77">
        <w:rPr>
          <w:rFonts w:ascii="Times New Roman" w:hAnsi="Times New Roman"/>
          <w:sz w:val="24"/>
          <w:szCs w:val="24"/>
        </w:rPr>
        <w:t>Korzeniewicz</w:t>
      </w:r>
      <w:proofErr w:type="spellEnd"/>
      <w:r w:rsidRPr="004E2E77">
        <w:rPr>
          <w:rFonts w:ascii="Times New Roman" w:hAnsi="Times New Roman"/>
          <w:sz w:val="24"/>
          <w:szCs w:val="24"/>
        </w:rPr>
        <w:t xml:space="preserve"> ........................................... </w:t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br/>
      </w:r>
      <w:r w:rsidRPr="004E2E77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4E2E77">
        <w:rPr>
          <w:rFonts w:ascii="Times New Roman" w:hAnsi="Times New Roman"/>
          <w:sz w:val="24"/>
          <w:szCs w:val="24"/>
        </w:rPr>
        <w:t>Rybkowski</w:t>
      </w:r>
      <w:proofErr w:type="spellEnd"/>
      <w:r w:rsidRPr="004E2E77">
        <w:rPr>
          <w:rFonts w:ascii="Times New Roman" w:hAnsi="Times New Roman"/>
          <w:sz w:val="24"/>
          <w:szCs w:val="24"/>
        </w:rPr>
        <w:t xml:space="preserve"> ............................................</w:t>
      </w:r>
    </w:p>
    <w:sectPr w:rsidR="00940EB8" w:rsidRPr="004E2E77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E2E77"/>
    <w:rsid w:val="000502B1"/>
    <w:rsid w:val="004E2E77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2021-10-28T07:21:00Z</dcterms:created>
  <dcterms:modified xsi:type="dcterms:W3CDTF">2021-10-28T07:21:00Z</dcterms:modified>
</cp:coreProperties>
</file>