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>Ogłoszenie Zarządu Powiatu Pyrzyckiego</w:t>
      </w:r>
      <w:r w:rsidRPr="00537CE8">
        <w:rPr>
          <w:rFonts w:ascii="Courier New" w:hAnsi="Courier New" w:cs="Courier New"/>
        </w:rPr>
        <w:cr/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>Zarząd Powiatu Pyrzyckiego ogłasza piąty ustny przetarg nieograniczony na sprzedaż nieruchomości stanowiących własność powiatu pyrzyckiego</w:t>
      </w:r>
      <w:r w:rsidRPr="00537CE8">
        <w:rPr>
          <w:rFonts w:ascii="Courier New" w:hAnsi="Courier New" w:cs="Courier New"/>
        </w:rPr>
        <w:cr/>
        <w:t xml:space="preserve">OGŁOSZENIE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ZARZĄD POWIATU PYRZYCKIEGO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OGŁASZA PIĄTY USTNY PRZETARG NIEOGRANICZONY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NA SPRZEDAŻ NIŻEJ WYMIENIONYCH NIERUCHOMOŚCI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STANOWIĄCYCH WŁASNOŚĆ POWIATU PYRZYCKIEGO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1. Nieruchomość, oznaczona w ewidencji gruntów jako działka nr 15/7 o pow. 0,0796 ha położona w obrębie Pyrzyce 12. Nieruchomość niezabudowana, nieuzbrojona.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Cena nieruchomości 39 520,00 zł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Wadium - 4 000,00 zł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2. Nieruchomość, oznaczona w ewidencji gruntów jako działka nr 15/18 o pow. 0,0863 ha położona w obrębie Pyrzyce 12. Nieruchomość niezabudowana, nieuzbrojona.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Cena nieruchomości 42 800,00 zł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Wadium - 5 000,00 zł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3. Nieruchomość, oznaczona w ewidencji gruntów jako działka nr 15/19 o pow. 0,0849 ha położona w obrębie Pyrzyce 12. Nieruchomość niezabudowana, nieuzbrojona. Zakaz bezpośredniego zjazdu z ul. Młodych Techników.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Cena nieruchomości 42 160,00 zł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Wadium - 5 000,00 zł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Do wylicytowanej ceny sprzedaży zostanie doliczony podatek VAT w stawce obowiązującej w dniu sprzedaży nieruchomości. Na dzień ogłoszenia przetargu sprzedaż objęta jest podatkiem od towarów i usług w stawce 23%.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Nieruchomości gruntowe położone są w części południowej miasta, u zbiegu ul. Słowackiego i ul. Młodych Techników. Działki położone są w sąsiedztwie istniejących ogrodów działkowych, w kompleksie terenów przeznaczonych pod zabudowę mieszkaniową jednorodzinną. W ewidencji gruntów i budynków nieruchomości posiadają symbol użytku Bp - zurbanizowane tereny niezabudowane.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Dla wyżej wymienionych nieruchomości prowadzona jest Księga Wieczysta KW SZ2T/00026712/2.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Zgodnie z obowiązującym miejscowym planem zagospodarowania przestrzennego Gminy Pyrzyce nieruchomości przeznaczone są pod zabudowę mieszkaniową jednorodzinną z urządzeniami towarzyszącymi obiektom budowlanym (symbol 34 MN). Forma zabudowy: zabudowa wolno stojąca lub bliźniacza, do 2 kondygnacji nadziemnych (w tym jedna kondygnacja w dachu stromym). Obsługa komunikacyjna poprzez drogę wewnętrzną ul. Jana Kasprowicza (dz. drogowa nr 15/9).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Przetargi na sprzedaż nieruchomości zostały przeprowadzone: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I przetarg w dniu 18 marca 2016 r.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II przetarg w dniu 03 czerwca 2016 r.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III przetarg w dniu 26 sierpnia 2016 r.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IV przetarg w dniu 28 października 2016 r.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Przetarg odbędzie się w dniu 20 stycznia 2017 r. w siedzibie Starostwa Powiatowego w Pyrzycach, przy ul. Lipiańskiej 4, w sali nr 209, o godzinie 10.00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lastRenderedPageBreak/>
        <w:t xml:space="preserve">Warunkiem przystąpienia do przetargu jest wpłacenie wadium w pieniądzu (PLN), na rachunek bankowy Starostwa Powiatowego w Pyrzycach w terminie do dnia 16 stycznia 2017 r., nr konta: 85203000451110000000549050, ze wskazaniem nieruchomości której dotyczy. Za datę wniesienia wadium uważa się datę wpływu środków pieniężnych na rachunek Starostwa Powiatowego w Pyrzycach.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Szczegółowe informacje można uzyskać w Starostwie Powiatowym w Pyrzycach Wydział Geodezji i Gospodarki Nieruchomościami ul. Bartosza Głowackiego 22 lub telefonicznie pod nr 918811394 w godzinach od 730 do 1500.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R E G U L A M I N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piątego ustnego przetargu nieograniczonego w dniu 20 stycznia 2017 roku na sprzedaż nieruchomości stanowiących własność Powiatu Pyrzyckiego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lastRenderedPageBreak/>
        <w:t xml:space="preserve">1. Regulamin określa zasady przeprowadzenia przetargu ustnego, nieograniczonego na sprzedaż nieruchomości gruntowych, niezabudowanych położonych w obrębie nr 12 miasta Pyrzyce, oznaczonych w ewidencji gruntów jako działki: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- nr 15/7 o pow. 0,0796 ha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- nr 15/18 o pow. 0,0863 ha,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- nr 15/19 o pow. 0,0849 ha.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2. W przetargu mają prawo wziąć udział osoby fizyczne i prawne.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16 stycznia 2017 r. nr konta: 85203000451110000000549050 BGŻ Oddział w Pyrzycach, ze wskazaniem nieruchomości której dotyczy.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12. Cena osiągnięta w przetargu, powiększona o podatek VAT stanowi cenę nabycia nieruchomości i płatna jest w całości przed zawarciem umowy sprzedaży. Wpłata powinna nastąpić nie później niż na 3 dni przed wyznaczonym terminem podpisania umowy notarialnej.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14. Nabywca przejmuje nieruchomość w stanie istniejącym.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15. Nabywca na własny koszt zleca uprawnionym podmiotom odtworzenie granic nieruchomości.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16. Uczestnik, który wygrał przetarg nabywa nieruchomość będącą przedmiotem przetargu na zasadach określonych w ustawie o gospodarce nieruchomościami.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17. Protokół z przeprowadzonego przetargu stanowi podstawę do zawarcia umowy sprzedaży.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(Dz. U. z 2015, poz. 1774 z późn. zm.). </w:t>
      </w:r>
    </w:p>
    <w:p w:rsidR="00537CE8" w:rsidRPr="00537CE8" w:rsidRDefault="00537CE8" w:rsidP="00260D70">
      <w:pPr>
        <w:pStyle w:val="Zwykytekst"/>
        <w:rPr>
          <w:rFonts w:ascii="Courier New" w:hAnsi="Courier New" w:cs="Courier New"/>
        </w:rPr>
      </w:pPr>
    </w:p>
    <w:p w:rsidR="00537CE8" w:rsidRDefault="00537CE8" w:rsidP="00260D70">
      <w:pPr>
        <w:pStyle w:val="Zwykytekst"/>
        <w:rPr>
          <w:rFonts w:ascii="Courier New" w:hAnsi="Courier New" w:cs="Courier New"/>
        </w:rPr>
      </w:pPr>
      <w:r w:rsidRPr="00537CE8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537CE8">
        <w:rPr>
          <w:rFonts w:ascii="Courier New" w:hAnsi="Courier New" w:cs="Courier New"/>
        </w:rPr>
        <w:cr/>
      </w:r>
    </w:p>
    <w:sectPr w:rsidR="00537CE8" w:rsidSect="00260D7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34BB5"/>
    <w:rsid w:val="00537CE8"/>
    <w:rsid w:val="00940EB8"/>
    <w:rsid w:val="00EC5EA4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260D7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60D70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1114</Words>
  <Characters>6689</Characters>
  <Application>Microsoft Office Word</Application>
  <DocSecurity>0</DocSecurity>
  <Lines>55</Lines>
  <Paragraphs>15</Paragraphs>
  <ScaleCrop>false</ScaleCrop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2021-12-13T09:17:00Z</dcterms:created>
  <dcterms:modified xsi:type="dcterms:W3CDTF">2021-12-13T09:17:00Z</dcterms:modified>
</cp:coreProperties>
</file>